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line="240" w:lineRule="auto"/>
        <w:ind/>
        <w:jc w:val="both"/>
        <w:rPr>
          <w:rFonts w:ascii="Roboto" w:hAnsi="Roboto"/>
          <w:sz w:val="18"/>
        </w:rPr>
      </w:pPr>
    </w:p>
    <w:p w14:paraId="06000000">
      <w:pPr>
        <w:rPr>
          <w:b w:val="1"/>
        </w:rPr>
      </w:pPr>
      <w:r>
        <w:rPr>
          <w:b w:val="1"/>
        </w:rPr>
        <w:t>ЛЕТО ПОД КОНТРОЛЕМ</w:t>
      </w:r>
    </w:p>
    <w:p w14:paraId="07000000">
      <w:pPr>
        <w:rPr>
          <w:b w:val="1"/>
        </w:rPr>
      </w:pPr>
    </w:p>
    <w:p w14:paraId="08000000">
      <w:pPr>
        <w:spacing w:line="276" w:lineRule="auto"/>
        <w:ind/>
        <w:jc w:val="both"/>
      </w:pPr>
      <w:r>
        <w:tab/>
      </w:r>
      <w:r>
        <w:t xml:space="preserve">В рамках национального проекта «Молодёжь и дети» Российское общество «Знание» совместно с Банком России запускают образовательный проект «Лето под контролем». Он направлен на формирование у подростков навыков безопасного поведения в современных условиях. </w:t>
      </w:r>
    </w:p>
    <w:p w14:paraId="09000000">
      <w:pPr>
        <w:spacing w:line="276" w:lineRule="auto"/>
        <w:ind/>
      </w:pPr>
      <w:r>
        <w:t xml:space="preserve">          Проект представляет собой цикл коротких онлайн-лекций от ведущих экспертов и представителей профильных ведомств. Инициатива пройдет во время летней оздоровительной кампании в рамках проекта Знание.Безопасность и рассчитана на подростков и их родителей.</w:t>
      </w:r>
    </w:p>
    <w:p w14:paraId="0A000000">
      <w:pPr>
        <w:spacing w:line="276" w:lineRule="auto"/>
        <w:ind/>
      </w:pPr>
    </w:p>
    <w:p w14:paraId="0B000000">
      <w:pPr>
        <w:spacing w:line="276" w:lineRule="auto"/>
        <w:ind/>
        <w:jc w:val="center"/>
        <w:rPr>
          <w:b w:val="1"/>
        </w:rPr>
      </w:pPr>
      <w:r>
        <w:rPr>
          <w:b w:val="1"/>
        </w:rPr>
        <w:t>График выхода онлайн-лекций на сайте Российского общества «Знание»</w:t>
      </w:r>
    </w:p>
    <w:p w14:paraId="0C000000">
      <w:pPr>
        <w:spacing w:line="276" w:lineRule="auto"/>
        <w:ind/>
        <w:jc w:val="center"/>
        <w:rPr>
          <w:u w:val="single"/>
        </w:rPr>
      </w:pPr>
      <w:r>
        <w:rPr>
          <w:u w:val="single"/>
        </w:rPr>
        <w:t>Вы можете посмотреть лекторий в прямом эфире или в записи в удобное время.</w:t>
      </w:r>
    </w:p>
    <w:p w14:paraId="0D000000">
      <w:pPr>
        <w:ind/>
        <w:jc w:val="center"/>
      </w:pPr>
    </w:p>
    <w:p w14:paraId="0E000000">
      <w:pPr>
        <w:ind/>
        <w:jc w:val="center"/>
        <w:rPr>
          <w:sz w:val="28"/>
        </w:rPr>
      </w:pPr>
      <w:r>
        <w:t xml:space="preserve">Для учета аналитики необходима регистрация каждого зрителя. </w:t>
      </w:r>
    </w:p>
    <w:p w14:paraId="0F000000">
      <w:pPr>
        <w:spacing w:line="276" w:lineRule="auto"/>
        <w:ind/>
      </w:pPr>
      <w:r>
        <w:drawing>
          <wp:anchor allowOverlap="true" behindDoc="false" distB="114300" distL="114300" distR="114300" distT="114300" layoutInCell="true" locked="false" relativeHeight="251658240" simplePos="false">
            <wp:simplePos x="0" y="0"/>
            <wp:positionH relativeFrom="column">
              <wp:posOffset>4695825</wp:posOffset>
            </wp:positionH>
            <wp:positionV relativeFrom="paragraph">
              <wp:posOffset>142875</wp:posOffset>
            </wp:positionV>
            <wp:extent cx="1695450" cy="1714500"/>
            <wp:effectExtent b="0" l="0" r="0" t="0"/>
            <wp:wrapSquare distB="114300" distL="114300" distR="114300" distT="114300" wrapText="bothSides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1695450" cy="171450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0000000">
      <w:pPr>
        <w:spacing w:line="276" w:lineRule="auto"/>
        <w:ind/>
      </w:pPr>
      <w:r>
        <w:t xml:space="preserve">30 июня 2026 г. в 12:00 лекторий на тему </w:t>
      </w:r>
      <w:r>
        <w:rPr>
          <w:b w:val="1"/>
        </w:rPr>
        <w:t>«Вакансия мечты или ловушка? Как случайно не стать дроппером»</w:t>
      </w:r>
      <w:r>
        <w:t xml:space="preserve">. </w:t>
      </w:r>
    </w:p>
    <w:p w14:paraId="11000000">
      <w:pPr>
        <w:spacing w:line="276" w:lineRule="auto"/>
        <w:ind/>
        <w:rPr>
          <w:highlight w:val="white"/>
        </w:rPr>
      </w:pPr>
      <w:r>
        <w:t xml:space="preserve">Эксперт Банка России Родион Яковлев расскажет о рисках при трудоустройстве молодежи. Лекция поможет не попасться на удочку мошенников при поиске работы и научит финансовой грамотности.  </w:t>
      </w:r>
    </w:p>
    <w:p w14:paraId="12000000">
      <w:r>
        <w:rPr>
          <w:b w:val="1"/>
        </w:rPr>
        <w:t xml:space="preserve">Ссылка и QR-код на регистрацию и просмотр: </w:t>
      </w:r>
      <w:r>
        <w:rPr>
          <w:color w:val="1155CC"/>
          <w:u w:val="single"/>
        </w:rPr>
        <w:fldChar w:fldCharType="begin"/>
      </w:r>
      <w:r>
        <w:rPr>
          <w:color w:val="1155CC"/>
          <w:u w:val="single"/>
        </w:rPr>
        <w:instrText>HYPERLINK "https://znanierussia.ru/events/ne-stat-dropperom-243869"</w:instrText>
      </w:r>
      <w:r>
        <w:rPr>
          <w:color w:val="1155CC"/>
          <w:u w:val="single"/>
        </w:rPr>
        <w:fldChar w:fldCharType="separate"/>
      </w:r>
      <w:r>
        <w:rPr>
          <w:color w:val="1155CC"/>
          <w:u w:val="single"/>
        </w:rPr>
        <w:t>https://znanierussia.ru/events/ne-stat-dropperom-243869</w:t>
      </w:r>
      <w:r>
        <w:rPr>
          <w:color w:val="1155CC"/>
          <w:u w:val="single"/>
        </w:rPr>
        <w:fldChar w:fldCharType="end"/>
      </w:r>
    </w:p>
    <w:p w14:paraId="13000000"/>
    <w:p w14:paraId="14000000">
      <w:pPr>
        <w:ind/>
        <w:jc w:val="center"/>
        <w:rPr>
          <w:b w:val="1"/>
        </w:rPr>
      </w:pPr>
      <w:r>
        <w:drawing>
          <wp:anchor allowOverlap="true" behindDoc="false" distB="114300" distL="114300" distR="114300" distT="114300" layoutInCell="true" locked="false" relativeHeight="251658240" simplePos="false">
            <wp:simplePos x="0" y="0"/>
            <wp:positionH relativeFrom="column">
              <wp:posOffset>4695825</wp:posOffset>
            </wp:positionH>
            <wp:positionV relativeFrom="paragraph">
              <wp:posOffset>207436</wp:posOffset>
            </wp:positionV>
            <wp:extent cx="1695450" cy="1712702"/>
            <wp:effectExtent b="0" l="0" r="0" t="0"/>
            <wp:wrapSquare distB="114300" distL="114300" distR="114300" distT="114300" wrapText="bothSides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1695450" cy="1712702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5000000">
      <w:pPr>
        <w:spacing w:line="276" w:lineRule="auto"/>
        <w:ind/>
        <w:rPr>
          <w:b w:val="1"/>
        </w:rPr>
      </w:pPr>
      <w:r>
        <w:t>15</w:t>
      </w:r>
      <w:r>
        <w:t xml:space="preserve"> июля 2026 г. в 12:00 лекторий на тему </w:t>
      </w:r>
      <w:r>
        <w:rPr>
          <w:b w:val="1"/>
        </w:rPr>
        <w:t>«Личность за наличность: кибермошенничество в жизни подростков».</w:t>
      </w:r>
    </w:p>
    <w:p w14:paraId="16000000">
      <w:pPr>
        <w:spacing w:line="276" w:lineRule="auto"/>
        <w:ind/>
      </w:pPr>
      <w:r>
        <w:t xml:space="preserve">Гусев Алексей, прокурор отдела по надзору за оперативно-разыскной деятельностью Прокуратуры Свердловской области, расскажет об </w:t>
      </w:r>
      <w:r>
        <w:t>актуальных угрозах в цифровой среде. Лекция поможет вовремя распознать схемы киберпреступников и научит правовой грамотности в сети.</w:t>
      </w:r>
    </w:p>
    <w:p w14:paraId="17000000">
      <w:pPr>
        <w:spacing w:line="276" w:lineRule="auto"/>
        <w:ind/>
      </w:pPr>
      <w:r>
        <w:rPr>
          <w:b w:val="1"/>
        </w:rPr>
        <w:t xml:space="preserve">Ссылка и QR-код на регистрацию и просмотр: </w:t>
      </w:r>
      <w:r>
        <w:rPr>
          <w:color w:val="1155CC"/>
          <w:u w:val="single"/>
        </w:rPr>
        <w:fldChar w:fldCharType="begin"/>
      </w:r>
      <w:r>
        <w:rPr>
          <w:color w:val="1155CC"/>
          <w:u w:val="single"/>
        </w:rPr>
        <w:instrText>HYPERLINK "https://znanierussia.ru/events/lichnost-za-nalichnost-244255"</w:instrText>
      </w:r>
      <w:r>
        <w:rPr>
          <w:color w:val="1155CC"/>
          <w:u w:val="single"/>
        </w:rPr>
        <w:fldChar w:fldCharType="separate"/>
      </w:r>
      <w:r>
        <w:rPr>
          <w:color w:val="1155CC"/>
          <w:u w:val="single"/>
        </w:rPr>
        <w:t>https://znanierussia.ru/events/lichnost-za-nalichnost-244255</w:t>
      </w:r>
      <w:r>
        <w:rPr>
          <w:color w:val="1155CC"/>
          <w:u w:val="single"/>
        </w:rPr>
        <w:fldChar w:fldCharType="end"/>
      </w:r>
    </w:p>
    <w:p w14:paraId="18000000">
      <w:pPr>
        <w:spacing w:line="276" w:lineRule="auto"/>
        <w:ind/>
      </w:pPr>
    </w:p>
    <w:p w14:paraId="19000000">
      <w:pPr>
        <w:spacing w:line="360" w:lineRule="auto"/>
        <w:ind/>
        <w:jc w:val="center"/>
      </w:pPr>
    </w:p>
    <w:p w14:paraId="1A000000">
      <w:pPr>
        <w:spacing w:line="276" w:lineRule="auto"/>
        <w:ind/>
        <w:rPr>
          <w:b w:val="1"/>
        </w:rPr>
      </w:pPr>
      <w:r>
        <w:t>5 августа 2026 г. в 12:00 лекторий на тему «</w:t>
      </w:r>
      <w:r>
        <w:rPr>
          <w:b w:val="1"/>
        </w:rPr>
        <w:t xml:space="preserve">Как не попасть в опасную ситуацию: простые правила безопасности от “ЛизаАлерт“». </w:t>
      </w:r>
      <w:r>
        <w:drawing>
          <wp:anchor allowOverlap="true" behindDoc="false" distB="114300" distL="114300" distR="114300" distT="114300" layoutInCell="true" locked="false" relativeHeight="251658240" simplePos="false">
            <wp:simplePos x="0" y="0"/>
            <wp:positionH relativeFrom="column">
              <wp:posOffset>4638675</wp:posOffset>
            </wp:positionH>
            <wp:positionV relativeFrom="paragraph">
              <wp:posOffset>140357</wp:posOffset>
            </wp:positionV>
            <wp:extent cx="1753412" cy="1714500"/>
            <wp:effectExtent b="0" l="0" r="0" t="0"/>
            <wp:wrapSquare distB="114300" distL="114300" distR="114300" distT="114300" wrapText="bothSides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1753412" cy="171450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B000000">
      <w:pPr>
        <w:spacing w:line="276" w:lineRule="auto"/>
        <w:ind/>
        <w:rPr>
          <w:i w:val="1"/>
        </w:rPr>
      </w:pPr>
      <w:r>
        <w:t xml:space="preserve">Марина Кормилицына, инструктор направления профилактики отряда «ЛизаАлерт», </w:t>
      </w:r>
      <w:r>
        <w:t>расскажет, как правильно вести себя, если вы или ваши близкие попали в опасную ситуацию. Лекция поможет сформировать четкий план безопасности в городе и в лесу, а также научит сохранять спокойствие в критический момент.</w:t>
      </w:r>
    </w:p>
    <w:p w14:paraId="1C000000">
      <w:pPr>
        <w:spacing w:line="276" w:lineRule="auto"/>
        <w:ind/>
        <w:rPr>
          <w:sz w:val="28"/>
        </w:rPr>
      </w:pPr>
      <w:r>
        <w:rPr>
          <w:b w:val="1"/>
        </w:rPr>
        <w:t xml:space="preserve">Ссылка и QR-код на регистрацию и просмотр: </w:t>
      </w:r>
      <w:r>
        <w:rPr>
          <w:color w:val="1155CC"/>
          <w:u w:val="single"/>
        </w:rPr>
        <w:fldChar w:fldCharType="begin"/>
      </w:r>
      <w:r>
        <w:rPr>
          <w:color w:val="1155CC"/>
          <w:u w:val="single"/>
        </w:rPr>
        <w:instrText>HYPERLINK "https://znanierussia.ru/events/esli-ty-poteryalsya-244256"</w:instrText>
      </w:r>
      <w:r>
        <w:rPr>
          <w:color w:val="1155CC"/>
          <w:u w:val="single"/>
        </w:rPr>
        <w:fldChar w:fldCharType="separate"/>
      </w:r>
      <w:r>
        <w:rPr>
          <w:color w:val="1155CC"/>
          <w:u w:val="single"/>
        </w:rPr>
        <w:t>https://znanierussia.ru/events/esli-ty-poteryalsya-244256</w:t>
      </w:r>
      <w:r>
        <w:rPr>
          <w:color w:val="1155CC"/>
          <w:u w:val="single"/>
        </w:rPr>
        <w:fldChar w:fldCharType="end"/>
      </w:r>
    </w:p>
    <w:sectPr>
      <w:headerReference r:id="rId3" w:type="first"/>
      <w:headerReference r:id="rId1" w:type="default"/>
      <w:footerReference r:id="rId4" w:type="first"/>
      <w:footerReference r:id="rId2" w:type="default"/>
      <w:pgSz w:h="16838" w:orient="portrait" w:w="11906"/>
      <w:pgMar w:bottom="1134" w:footer="590" w:header="567" w:left="1134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keepNext w:val="0"/>
      <w:keepLines w:val="0"/>
      <w:widowControl w:val="1"/>
      <w:tabs>
        <w:tab w:leader="none" w:pos="4677" w:val="center"/>
        <w:tab w:leader="none" w:pos="9355" w:val="right"/>
      </w:tabs>
      <w:spacing w:after="0" w:before="0" w:line="240" w:lineRule="auto"/>
      <w:ind w:firstLine="0" w:left="0" w:right="0"/>
      <w:jc w:val="left"/>
      <w:rPr>
        <w:rFonts w:ascii="Times New Roman" w:hAnsi="Times New Roman"/>
        <w:b w:val="0"/>
        <w:i w:val="0"/>
        <w:smallCaps w:val="0"/>
        <w:strike w:val="0"/>
        <w:color w:val="000000"/>
        <w:sz w:val="24"/>
        <w:u w:val="none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r>
      <w:t xml:space="preserve">        </w:t>
    </w:r>
    <w:r>
      <w:drawing>
        <wp:inline>
          <wp:extent cx="1972098" cy="495196"/>
          <wp:effectExtent b="0" l="0" r="0" t="0"/>
          <wp:docPr hidden="false" id="2" name="Picture 2"/>
          <a:graphic>
            <a:graphicData uri="http://schemas.openxmlformats.org/drawingml/2006/picture">
              <pic:pic>
                <pic:nvPicPr>
                  <pic:cNvPr hidden="false" id="1" name="Picture 1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1972098" cy="495196"/>
                  </a:xfrm>
                  <a:prstGeom prst="rect"/>
                </pic:spPr>
              </pic:pic>
            </a:graphicData>
          </a:graphic>
        </wp:inline>
      </w:drawing>
    </w:r>
    <w:r>
      <w:drawing>
        <wp:anchor allowOverlap="true" behindDoc="false" distB="152400" distL="152400" distR="152400" distT="152400" layoutInCell="true" locked="false" relativeHeight="251658240" simplePos="false">
          <wp:simplePos x="0" y="0"/>
          <wp:positionH relativeFrom="column">
            <wp:posOffset>152400</wp:posOffset>
          </wp:positionH>
          <wp:positionV relativeFrom="paragraph">
            <wp:posOffset>152400</wp:posOffset>
          </wp:positionV>
          <wp:extent cx="1693545" cy="393065"/>
          <wp:effectExtent b="0" l="0" r="0" t="0"/>
          <wp:wrapSquare distB="152400" distL="152400" distR="152400" distT="152400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2"/>
                  <a:srcRect b="0" l="0" r="0" t="0"/>
                  <a:stretch/>
                </pic:blipFill>
                <pic:spPr>
                  <a:xfrm flipH="false" flipV="false" rot="0">
                    <a:ext cx="1693545" cy="39306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basedOn w:val="Style_1"/>
    <w:next w:val="Style_1"/>
    <w:link w:val="Style_7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7_ch" w:type="character">
    <w:name w:val="heading 3"/>
    <w:basedOn w:val="Style_1_ch"/>
    <w:link w:val="Style_7"/>
    <w:rPr>
      <w:rFonts w:ascii="Arial" w:hAnsi="Arial"/>
      <w:sz w:val="30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basedOn w:val="Style_1"/>
    <w:next w:val="Style_1"/>
    <w:link w:val="Style_9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</w:rPr>
  </w:style>
  <w:style w:styleId="Style_9_ch" w:type="character">
    <w:name w:val="heading 5"/>
    <w:basedOn w:val="Style_1_ch"/>
    <w:link w:val="Style_9"/>
    <w:rPr>
      <w:rFonts w:ascii="Arial" w:hAnsi="Arial"/>
      <w:b w:val="1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10_ch" w:type="character">
    <w:name w:val="heading 1"/>
    <w:basedOn w:val="Style_1_ch"/>
    <w:link w:val="Style_10"/>
    <w:rPr>
      <w:rFonts w:ascii="Arial" w:hAnsi="Arial"/>
      <w:sz w:val="40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basedOn w:val="Style_1"/>
    <w:next w:val="Style_1"/>
    <w:link w:val="Style_18_ch"/>
    <w:uiPriority w:val="11"/>
    <w:qFormat/>
    <w:pPr>
      <w:spacing w:after="200" w:before="200"/>
      <w:ind/>
    </w:pPr>
  </w:style>
  <w:style w:styleId="Style_18_ch" w:type="character">
    <w:name w:val="Subtitle"/>
    <w:basedOn w:val="Style_1_ch"/>
    <w:link w:val="Style_18"/>
  </w:style>
  <w:style w:styleId="Style_19" w:type="paragraph">
    <w:name w:val="Title"/>
    <w:basedOn w:val="Style_1"/>
    <w:next w:val="Style_1"/>
    <w:link w:val="Style_19_ch"/>
    <w:uiPriority w:val="10"/>
    <w:qFormat/>
    <w:pPr>
      <w:spacing w:after="200" w:before="300"/>
      <w:ind/>
    </w:pPr>
    <w:rPr>
      <w:sz w:val="48"/>
    </w:rPr>
  </w:style>
  <w:style w:styleId="Style_19_ch" w:type="character">
    <w:name w:val="Title"/>
    <w:basedOn w:val="Style_1_ch"/>
    <w:link w:val="Style_19"/>
    <w:rPr>
      <w:sz w:val="48"/>
    </w:rPr>
  </w:style>
  <w:style w:styleId="Style_20" w:type="paragraph">
    <w:name w:val="heading 4"/>
    <w:basedOn w:val="Style_1"/>
    <w:next w:val="Style_1"/>
    <w:link w:val="Style_20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20_ch" w:type="character">
    <w:name w:val="heading 4"/>
    <w:basedOn w:val="Style_1_ch"/>
    <w:link w:val="Style_20"/>
    <w:rPr>
      <w:rFonts w:ascii="Arial" w:hAnsi="Arial"/>
      <w:b w:val="1"/>
      <w:sz w:val="26"/>
    </w:rPr>
  </w:style>
  <w:style w:styleId="Style_21" w:type="paragraph">
    <w:name w:val="heading 2"/>
    <w:basedOn w:val="Style_1"/>
    <w:next w:val="Style_1"/>
    <w:link w:val="Style_21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21_ch" w:type="character">
    <w:name w:val="heading 2"/>
    <w:basedOn w:val="Style_1_ch"/>
    <w:link w:val="Style_21"/>
    <w:rPr>
      <w:rFonts w:ascii="Arial" w:hAnsi="Arial"/>
      <w:sz w:val="34"/>
    </w:rPr>
  </w:style>
  <w:style w:styleId="Style_22" w:type="paragraph">
    <w:name w:val="heading 6"/>
    <w:basedOn w:val="Style_1"/>
    <w:next w:val="Style_1"/>
    <w:link w:val="Style_22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22_ch" w:type="character">
    <w:name w:val="heading 6"/>
    <w:basedOn w:val="Style_1_ch"/>
    <w:link w:val="Style_22"/>
    <w:rPr>
      <w:rFonts w:ascii="Arial" w:hAnsi="Arial"/>
      <w:b w:val="1"/>
      <w:sz w:val="22"/>
    </w:rPr>
  </w:style>
  <w:style w:default="1" w:styleId="Style_23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theme/theme1.xml" Type="http://schemas.openxmlformats.org/officeDocument/2006/relationships/theme"/>
  <Relationship Id="rId11" Target="stylesWithEffects.xml" Type="http://schemas.microsoft.com/office/2007/relationships/stylesWithEffects"/>
  <Relationship Id="rId10" Target="styles.xml" Type="http://schemas.openxmlformats.org/officeDocument/2006/relationships/styles"/>
  <Relationship Id="rId9" Target="settings.xml" Type="http://schemas.openxmlformats.org/officeDocument/2006/relationships/settings"/>
  <Relationship Id="rId8" Target="fontTable.xml" Type="http://schemas.openxmlformats.org/officeDocument/2006/relationships/fontTable"/>
  <Relationship Id="rId7" Target="media/5.png" Type="http://schemas.openxmlformats.org/officeDocument/2006/relationships/image"/>
  <Relationship Id="rId6" Target="media/4.png" Type="http://schemas.openxmlformats.org/officeDocument/2006/relationships/image"/>
  <Relationship Id="rId5" Target="media/3.png" Type="http://schemas.openxmlformats.org/officeDocument/2006/relationships/image"/>
  <Relationship Id="rId4" Target="footer4.xml" Type="http://schemas.openxmlformats.org/officeDocument/2006/relationships/footer"/>
  <Relationship Id="rId12" Target="webSettings.xml" Type="http://schemas.openxmlformats.org/officeDocument/2006/relationships/webSettings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_rels/header3.xml.rels><?xml version="1.0" encoding="UTF-8" standalone="no" ?>
<Relationships xmlns="http://schemas.openxmlformats.org/package/2006/relationships">
  <Relationship Id="rId2" Target="media/2.pn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2026-07-01T12:09:38Z</dcterms:modified>
</cp:coreProperties>
</file>