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Pr="00156EF8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EF8">
        <w:rPr>
          <w:rFonts w:ascii="Times New Roman" w:hAnsi="Times New Roman" w:cs="Times New Roman"/>
          <w:bCs/>
          <w:sz w:val="28"/>
          <w:szCs w:val="28"/>
        </w:rPr>
        <w:t xml:space="preserve">  Приложение </w:t>
      </w:r>
      <w:r>
        <w:rPr>
          <w:rFonts w:ascii="Times New Roman" w:hAnsi="Times New Roman" w:cs="Times New Roman"/>
          <w:bCs/>
          <w:sz w:val="28"/>
          <w:szCs w:val="28"/>
        </w:rPr>
        <w:t>№12</w:t>
      </w:r>
    </w:p>
    <w:p w:rsidR="003225BD" w:rsidRPr="00156EF8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EF8">
        <w:rPr>
          <w:rFonts w:ascii="Times New Roman" w:hAnsi="Times New Roman" w:cs="Times New Roman"/>
          <w:bCs/>
          <w:sz w:val="28"/>
          <w:szCs w:val="28"/>
        </w:rPr>
        <w:t xml:space="preserve">к приказу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28.08.2015 № 505</w:t>
      </w:r>
    </w:p>
    <w:p w:rsidR="003225BD" w:rsidRPr="003E0BB1" w:rsidRDefault="003225BD" w:rsidP="003225BD">
      <w:pPr>
        <w:rPr>
          <w:rFonts w:ascii="Times New Roman" w:hAnsi="Times New Roman" w:cs="Times New Roman"/>
          <w:sz w:val="24"/>
          <w:szCs w:val="24"/>
        </w:rPr>
      </w:pPr>
    </w:p>
    <w:p w:rsidR="003225BD" w:rsidRPr="003E0BB1" w:rsidRDefault="003225BD" w:rsidP="003225BD">
      <w:pPr>
        <w:rPr>
          <w:rFonts w:ascii="Times New Roman" w:hAnsi="Times New Roman" w:cs="Times New Roman"/>
          <w:sz w:val="24"/>
          <w:szCs w:val="24"/>
        </w:rPr>
      </w:pPr>
    </w:p>
    <w:p w:rsidR="003225BD" w:rsidRPr="003E0BB1" w:rsidRDefault="003225BD" w:rsidP="003225BD">
      <w:pPr>
        <w:rPr>
          <w:rFonts w:ascii="Times New Roman" w:hAnsi="Times New Roman" w:cs="Times New Roman"/>
          <w:sz w:val="24"/>
          <w:szCs w:val="24"/>
        </w:rPr>
      </w:pPr>
    </w:p>
    <w:p w:rsidR="003225BD" w:rsidRPr="003E0BB1" w:rsidRDefault="003225BD" w:rsidP="003225BD">
      <w:pPr>
        <w:rPr>
          <w:rFonts w:ascii="Times New Roman" w:hAnsi="Times New Roman" w:cs="Times New Roman"/>
          <w:sz w:val="24"/>
          <w:szCs w:val="24"/>
        </w:rPr>
      </w:pPr>
    </w:p>
    <w:p w:rsidR="003225BD" w:rsidRPr="003E0BB1" w:rsidRDefault="003225BD" w:rsidP="003225BD">
      <w:pPr>
        <w:rPr>
          <w:rFonts w:ascii="Times New Roman" w:hAnsi="Times New Roman" w:cs="Times New Roman"/>
          <w:sz w:val="24"/>
          <w:szCs w:val="24"/>
        </w:rPr>
      </w:pPr>
    </w:p>
    <w:p w:rsidR="003225BD" w:rsidRPr="003E0BB1" w:rsidRDefault="003225BD" w:rsidP="003225BD">
      <w:pPr>
        <w:rPr>
          <w:rFonts w:ascii="Times New Roman" w:hAnsi="Times New Roman" w:cs="Times New Roman"/>
          <w:sz w:val="24"/>
          <w:szCs w:val="24"/>
        </w:rPr>
      </w:pPr>
    </w:p>
    <w:p w:rsidR="003225BD" w:rsidRPr="004377D2" w:rsidRDefault="003225BD" w:rsidP="003225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377D2">
        <w:rPr>
          <w:rFonts w:ascii="Times New Roman" w:hAnsi="Times New Roman" w:cs="Times New Roman"/>
          <w:b/>
          <w:sz w:val="36"/>
          <w:szCs w:val="24"/>
        </w:rPr>
        <w:t>Положение о</w:t>
      </w:r>
    </w:p>
    <w:p w:rsidR="003225BD" w:rsidRPr="004377D2" w:rsidRDefault="003225BD" w:rsidP="003225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377D2">
        <w:rPr>
          <w:rFonts w:ascii="Times New Roman" w:hAnsi="Times New Roman" w:cs="Times New Roman"/>
          <w:b/>
          <w:sz w:val="36"/>
          <w:szCs w:val="24"/>
        </w:rPr>
        <w:t xml:space="preserve">педагогическом </w:t>
      </w:r>
      <w:proofErr w:type="gramStart"/>
      <w:r w:rsidRPr="004377D2">
        <w:rPr>
          <w:rFonts w:ascii="Times New Roman" w:hAnsi="Times New Roman" w:cs="Times New Roman"/>
          <w:b/>
          <w:sz w:val="36"/>
          <w:szCs w:val="24"/>
        </w:rPr>
        <w:t>совете</w:t>
      </w:r>
      <w:proofErr w:type="gramEnd"/>
      <w:r w:rsidRPr="004377D2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3225BD" w:rsidRPr="004377D2" w:rsidRDefault="003225BD" w:rsidP="003225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377D2">
        <w:rPr>
          <w:rFonts w:ascii="Times New Roman" w:hAnsi="Times New Roman" w:cs="Times New Roman"/>
          <w:b/>
          <w:sz w:val="36"/>
          <w:szCs w:val="24"/>
        </w:rPr>
        <w:t xml:space="preserve">МБОУ СШ №9 </w:t>
      </w:r>
      <w:proofErr w:type="spellStart"/>
      <w:r w:rsidRPr="004377D2">
        <w:rPr>
          <w:rFonts w:ascii="Times New Roman" w:hAnsi="Times New Roman" w:cs="Times New Roman"/>
          <w:b/>
          <w:sz w:val="36"/>
          <w:szCs w:val="24"/>
        </w:rPr>
        <w:t>им.И.Ф.Учаева</w:t>
      </w:r>
      <w:proofErr w:type="spellEnd"/>
      <w:r w:rsidRPr="004377D2">
        <w:rPr>
          <w:rFonts w:ascii="Times New Roman" w:hAnsi="Times New Roman" w:cs="Times New Roman"/>
          <w:b/>
          <w:sz w:val="36"/>
          <w:szCs w:val="24"/>
        </w:rPr>
        <w:t xml:space="preserve"> г</w:t>
      </w:r>
      <w:proofErr w:type="gramStart"/>
      <w:r w:rsidRPr="004377D2">
        <w:rPr>
          <w:rFonts w:ascii="Times New Roman" w:hAnsi="Times New Roman" w:cs="Times New Roman"/>
          <w:b/>
          <w:sz w:val="36"/>
          <w:szCs w:val="24"/>
        </w:rPr>
        <w:t>.В</w:t>
      </w:r>
      <w:proofErr w:type="gramEnd"/>
      <w:r w:rsidRPr="004377D2">
        <w:rPr>
          <w:rFonts w:ascii="Times New Roman" w:hAnsi="Times New Roman" w:cs="Times New Roman"/>
          <w:b/>
          <w:sz w:val="36"/>
          <w:szCs w:val="24"/>
        </w:rPr>
        <w:t>олгодонска</w:t>
      </w:r>
    </w:p>
    <w:p w:rsidR="003225BD" w:rsidRPr="004377D2" w:rsidRDefault="003225BD" w:rsidP="003225B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225BD" w:rsidRPr="004377D2" w:rsidRDefault="003225BD" w:rsidP="003225B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225BD" w:rsidRPr="004377D2" w:rsidRDefault="003225BD" w:rsidP="003225B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Default="003225BD" w:rsidP="00322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BD" w:rsidRPr="003E0BB1" w:rsidRDefault="003225BD" w:rsidP="003225B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3E0BB1">
        <w:rPr>
          <w:rFonts w:ascii="Times New Roman" w:hAnsi="Times New Roman" w:cs="Times New Roman"/>
          <w:b/>
          <w:sz w:val="24"/>
          <w:szCs w:val="24"/>
        </w:rPr>
        <w:t>Задачи и содержание работы педагогического совета</w:t>
      </w:r>
    </w:p>
    <w:p w:rsidR="003225BD" w:rsidRPr="003E0BB1" w:rsidRDefault="003225BD" w:rsidP="003225BD">
      <w:pPr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1.1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3225BD" w:rsidRPr="003E0BB1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 xml:space="preserve">1.2 Педагогический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МБОУ СШ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им.И.Ф.Учаева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олгодонска </w:t>
      </w:r>
      <w:r w:rsidRPr="003E0BB1">
        <w:rPr>
          <w:rFonts w:ascii="Times New Roman" w:hAnsi="Times New Roman" w:cs="Times New Roman"/>
          <w:sz w:val="24"/>
          <w:szCs w:val="24"/>
        </w:rPr>
        <w:t xml:space="preserve">собирается не реже четырех раз в год. Внеочередные заседания педагогического совета проводятся по требованию не менее одной трети педагогических работников. </w:t>
      </w:r>
    </w:p>
    <w:p w:rsidR="003225BD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1.3  Полномочия педагогического совета: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.1.согласование плана работы школы, программы внутреннего мониторинга, методической структуры Школы, образовательных программ Школы;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.2.принятие решения об изменении порядка промежуточной аттестации для отдельных категорий учащихся;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.3. принятие решения об изменении формы образования;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.4.определение основных направлений развития Школы, повышения качества и эффективности образовательного процесса;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.5.принятие решения об отчислении обучающегося из Школы в соответствии с законодательством;</w:t>
      </w:r>
    </w:p>
    <w:p w:rsidR="003225BD" w:rsidRPr="004377D2" w:rsidRDefault="003225BD" w:rsidP="003225BD">
      <w:pPr>
        <w:tabs>
          <w:tab w:val="num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.6.принятие решений о переводе из класса в класс, рассмотрение вопросов, связанных с осуществлением коррекционно-воспитательной и образовательной работы с учащимися, выставлением им итоговых оценок, проведением учебных занятий, зачетов и экзаменов; осуществлением мер по предупреждению и ликвидации академической неуспеваемости обучающихся;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.7.внедрение в практику работы Школы достижений педагогической науки и передового педагогического опыта;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.8.рекомендации директору Школы по вопросам, связанным с ведением образовательной деятельности Школы;</w:t>
      </w:r>
    </w:p>
    <w:p w:rsidR="003225BD" w:rsidRPr="004377D2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.9.поддержка общественных инициатив по совершенствованию обучения и воспитания учащихся;</w:t>
      </w:r>
    </w:p>
    <w:p w:rsidR="003225BD" w:rsidRPr="004377D2" w:rsidRDefault="003225BD" w:rsidP="003225BD">
      <w:pPr>
        <w:tabs>
          <w:tab w:val="num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 xml:space="preserve">.10.ходатайство перед вышестоящими органами о награждении, поощрении </w:t>
      </w:r>
      <w:proofErr w:type="gramStart"/>
      <w:r w:rsidRPr="00437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7D2">
        <w:rPr>
          <w:rFonts w:ascii="Times New Roman" w:hAnsi="Times New Roman" w:cs="Times New Roman"/>
          <w:sz w:val="24"/>
          <w:szCs w:val="24"/>
        </w:rPr>
        <w:t>школы;</w:t>
      </w:r>
    </w:p>
    <w:p w:rsidR="003225BD" w:rsidRPr="004377D2" w:rsidRDefault="003225BD" w:rsidP="003225BD">
      <w:pPr>
        <w:tabs>
          <w:tab w:val="num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.11.принятие решения о допуске обучающихся к государственной итоговой аттестации, о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</w:p>
    <w:p w:rsidR="003225BD" w:rsidRPr="004377D2" w:rsidRDefault="003225BD" w:rsidP="003225BD">
      <w:pPr>
        <w:tabs>
          <w:tab w:val="num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.12.заслушивание информации и отчетов педагогических работников школы,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здоровье и жизни обучающихся;</w:t>
      </w:r>
    </w:p>
    <w:p w:rsidR="003225BD" w:rsidRPr="004377D2" w:rsidRDefault="003225BD" w:rsidP="003225BD">
      <w:pPr>
        <w:tabs>
          <w:tab w:val="num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377D2">
        <w:rPr>
          <w:rFonts w:ascii="Times New Roman" w:hAnsi="Times New Roman" w:cs="Times New Roman"/>
          <w:sz w:val="24"/>
          <w:szCs w:val="24"/>
        </w:rPr>
        <w:t>.13.решение иных вопросов, связанных с образовательной деятельностью Школы.</w:t>
      </w:r>
    </w:p>
    <w:p w:rsidR="003225BD" w:rsidRPr="003E0BB1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5BD" w:rsidRPr="004377D2" w:rsidRDefault="003225BD" w:rsidP="00322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77D2">
        <w:rPr>
          <w:rFonts w:ascii="Times New Roman" w:hAnsi="Times New Roman" w:cs="Times New Roman"/>
          <w:sz w:val="24"/>
          <w:szCs w:val="24"/>
        </w:rPr>
        <w:t>Состав педагогического совета и организация работы.</w:t>
      </w:r>
    </w:p>
    <w:p w:rsidR="003225BD" w:rsidRPr="003E0BB1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 xml:space="preserve">2.1 Членами педагогического совета являются директор  и его заместители, учителя, включая совместителей, библиотекарь, психолог и социальный педагог. Председателем педагогического совета является директор. 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3E0B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0BB1">
        <w:rPr>
          <w:rFonts w:ascii="Times New Roman" w:hAnsi="Times New Roman" w:cs="Times New Roman"/>
          <w:sz w:val="24"/>
          <w:szCs w:val="24"/>
        </w:rPr>
        <w:t xml:space="preserve"> необходимых случаях на заседание педагогического совета школы приглашаются представители общественных организаций, учреждений, взаимодействующих с данным учреждением по вопросам образования, родители  обучающихся, представители </w:t>
      </w:r>
      <w:r w:rsidRPr="003E0BB1">
        <w:rPr>
          <w:rFonts w:ascii="Times New Roman" w:hAnsi="Times New Roman" w:cs="Times New Roman"/>
          <w:sz w:val="24"/>
          <w:szCs w:val="24"/>
        </w:rPr>
        <w:lastRenderedPageBreak/>
        <w:t>учредителя и др. Лица, приглашенные на заседание пользуются правом совещательного голоса.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2.3 Заседания педагогического совета созываются, как правило, один раз в квартал в соответствии с планом работы школы.</w:t>
      </w:r>
    </w:p>
    <w:p w:rsidR="003225BD" w:rsidRPr="003E0BB1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2.4 Решение педагогического совета является правомочным, если на его заседании присутствовало не менее двух третей педагогических работников  школы и если за него проголосовало более половины присутствующих педагогов.</w:t>
      </w:r>
    </w:p>
    <w:p w:rsidR="003225BD" w:rsidRPr="003E0BB1" w:rsidRDefault="003225BD" w:rsidP="003225B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Процедура голосования определяется педагогическим советом.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2.5 Организацию выполнения решений педагогического совета осуществляет директор школы и ответственные лица, указанные в решении. Результаты сообщаются членам педагогического совета после выполнения решения в указанные сроки.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2.6 Директор образовательного  учреждения в случае несогласия с решением педагогического совета приостанавливает выполнение решения, окончательное решение по спорному вопросу выносит учредитель.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5BD" w:rsidRPr="003E0BB1" w:rsidRDefault="003225BD" w:rsidP="003225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ab/>
      </w:r>
      <w:r w:rsidRPr="003E0BB1">
        <w:rPr>
          <w:rFonts w:ascii="Times New Roman" w:hAnsi="Times New Roman" w:cs="Times New Roman"/>
          <w:b/>
          <w:sz w:val="24"/>
          <w:szCs w:val="24"/>
        </w:rPr>
        <w:t>3. Документация педагогического совета.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3.1 Заседания педагогического совета оформляются протокольно. В  протоколах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3.2 Нумерация протоколов ведется от начала учебного года. Перевод учащихся, их выпуск оформляется списочным составом.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 xml:space="preserve">3.3  Протоколы оформляются в печатном виде, в течение учебного года хранятся в накопительной папке. </w:t>
      </w:r>
    </w:p>
    <w:p w:rsidR="003225BD" w:rsidRPr="003E0BB1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  <w:r w:rsidRPr="003E0BB1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3E0B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E0BB1">
        <w:rPr>
          <w:rFonts w:ascii="Times New Roman" w:hAnsi="Times New Roman" w:cs="Times New Roman"/>
          <w:sz w:val="24"/>
          <w:szCs w:val="24"/>
        </w:rPr>
        <w:t xml:space="preserve">о окончании учебного   протоколы  педагогического совета нумеруется постранично, прошнуровывается, скрепляется подписью директора и печатью школы. </w:t>
      </w: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E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5BD" w:rsidRDefault="003225BD" w:rsidP="0032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7E27" w:rsidRDefault="00837E27"/>
    <w:sectPr w:rsidR="00837E27" w:rsidSect="0083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927"/>
    <w:multiLevelType w:val="hybridMultilevel"/>
    <w:tmpl w:val="ED2E9260"/>
    <w:lvl w:ilvl="0" w:tplc="D7403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0C76DE">
      <w:numFmt w:val="none"/>
      <w:lvlText w:val=""/>
      <w:lvlJc w:val="left"/>
      <w:pPr>
        <w:tabs>
          <w:tab w:val="num" w:pos="360"/>
        </w:tabs>
      </w:pPr>
    </w:lvl>
    <w:lvl w:ilvl="2" w:tplc="979A7C54">
      <w:numFmt w:val="none"/>
      <w:lvlText w:val=""/>
      <w:lvlJc w:val="left"/>
      <w:pPr>
        <w:tabs>
          <w:tab w:val="num" w:pos="360"/>
        </w:tabs>
      </w:pPr>
    </w:lvl>
    <w:lvl w:ilvl="3" w:tplc="13760CC0">
      <w:numFmt w:val="none"/>
      <w:lvlText w:val=""/>
      <w:lvlJc w:val="left"/>
      <w:pPr>
        <w:tabs>
          <w:tab w:val="num" w:pos="360"/>
        </w:tabs>
      </w:pPr>
    </w:lvl>
    <w:lvl w:ilvl="4" w:tplc="7B0CFDA0">
      <w:numFmt w:val="none"/>
      <w:lvlText w:val=""/>
      <w:lvlJc w:val="left"/>
      <w:pPr>
        <w:tabs>
          <w:tab w:val="num" w:pos="360"/>
        </w:tabs>
      </w:pPr>
    </w:lvl>
    <w:lvl w:ilvl="5" w:tplc="8F681358">
      <w:numFmt w:val="none"/>
      <w:lvlText w:val=""/>
      <w:lvlJc w:val="left"/>
      <w:pPr>
        <w:tabs>
          <w:tab w:val="num" w:pos="360"/>
        </w:tabs>
      </w:pPr>
    </w:lvl>
    <w:lvl w:ilvl="6" w:tplc="79B6DA90">
      <w:numFmt w:val="none"/>
      <w:lvlText w:val=""/>
      <w:lvlJc w:val="left"/>
      <w:pPr>
        <w:tabs>
          <w:tab w:val="num" w:pos="360"/>
        </w:tabs>
      </w:pPr>
    </w:lvl>
    <w:lvl w:ilvl="7" w:tplc="4B7E916A">
      <w:numFmt w:val="none"/>
      <w:lvlText w:val=""/>
      <w:lvlJc w:val="left"/>
      <w:pPr>
        <w:tabs>
          <w:tab w:val="num" w:pos="360"/>
        </w:tabs>
      </w:pPr>
    </w:lvl>
    <w:lvl w:ilvl="8" w:tplc="F7309E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25BD"/>
    <w:rsid w:val="003225BD"/>
    <w:rsid w:val="0083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2016-02-08T14:42:00Z</dcterms:created>
  <dcterms:modified xsi:type="dcterms:W3CDTF">2016-02-08T14:42:00Z</dcterms:modified>
</cp:coreProperties>
</file>