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67" w:rsidRPr="00BB4967" w:rsidRDefault="00BB4967" w:rsidP="00BB4967">
      <w:pPr>
        <w:pBdr>
          <w:bottom w:val="single" w:sz="12" w:space="1" w:color="auto"/>
        </w:pBdr>
        <w:spacing w:after="0" w:line="240" w:lineRule="auto"/>
        <w:jc w:val="center"/>
        <w:rPr>
          <w:rFonts w:ascii="Times New Roman" w:hAnsi="Times New Roman"/>
          <w:sz w:val="24"/>
          <w:szCs w:val="24"/>
        </w:rPr>
      </w:pPr>
    </w:p>
    <w:p w:rsidR="00BB4967" w:rsidRPr="007E175A" w:rsidRDefault="00BB4967" w:rsidP="00BB4967">
      <w:pPr>
        <w:pBdr>
          <w:bottom w:val="single" w:sz="12" w:space="1" w:color="auto"/>
        </w:pBdr>
        <w:spacing w:after="0" w:line="240" w:lineRule="auto"/>
        <w:jc w:val="center"/>
        <w:rPr>
          <w:rFonts w:ascii="Times New Roman" w:hAnsi="Times New Roman"/>
          <w:sz w:val="24"/>
          <w:szCs w:val="24"/>
        </w:rPr>
      </w:pPr>
      <w:r w:rsidRPr="007E175A">
        <w:rPr>
          <w:rFonts w:ascii="Times New Roman" w:hAnsi="Times New Roman"/>
          <w:sz w:val="24"/>
          <w:szCs w:val="24"/>
        </w:rPr>
        <w:t>МУНИЦИПАЛЬНОЕ БЮДЖЕТНОЕ ОБЩЕОБРАЗОВАТЕЛЬНОЕ</w:t>
      </w:r>
    </w:p>
    <w:p w:rsidR="00BB4967" w:rsidRDefault="00AE59FD" w:rsidP="00BB4967">
      <w:pPr>
        <w:pBdr>
          <w:bottom w:val="single" w:sz="12" w:space="1" w:color="auto"/>
        </w:pBdr>
        <w:spacing w:after="0" w:line="240" w:lineRule="auto"/>
        <w:jc w:val="center"/>
        <w:rPr>
          <w:rFonts w:ascii="Times New Roman" w:hAnsi="Times New Roman"/>
          <w:sz w:val="24"/>
          <w:szCs w:val="24"/>
        </w:rPr>
      </w:pPr>
      <w:r>
        <w:rPr>
          <w:rFonts w:ascii="Times New Roman" w:hAnsi="Times New Roman"/>
          <w:sz w:val="24"/>
          <w:szCs w:val="24"/>
        </w:rPr>
        <w:t xml:space="preserve">УЧРЕЖДЕНИЕ СРЕДНЯЯ ШКОЛА №9 им.И.Ф. Учаева </w:t>
      </w:r>
      <w:r w:rsidR="00BB4967" w:rsidRPr="007E175A">
        <w:rPr>
          <w:rFonts w:ascii="Times New Roman" w:hAnsi="Times New Roman"/>
          <w:sz w:val="24"/>
          <w:szCs w:val="24"/>
        </w:rPr>
        <w:t xml:space="preserve"> Г.ВОЛГОДОНСКА</w:t>
      </w:r>
    </w:p>
    <w:p w:rsidR="00BB4967" w:rsidRDefault="00BB4967" w:rsidP="00BB4967">
      <w:pPr>
        <w:spacing w:line="240" w:lineRule="auto"/>
        <w:ind w:firstLine="709"/>
        <w:jc w:val="center"/>
        <w:rPr>
          <w:rFonts w:ascii="Times New Roman" w:hAnsi="Times New Roman" w:cs="Times New Roman"/>
          <w:sz w:val="28"/>
          <w:szCs w:val="28"/>
        </w:rPr>
      </w:pPr>
    </w:p>
    <w:p w:rsidR="00BB4967" w:rsidRDefault="00BB4967" w:rsidP="00BB4967">
      <w:pPr>
        <w:spacing w:line="240" w:lineRule="auto"/>
        <w:ind w:firstLine="709"/>
        <w:jc w:val="center"/>
        <w:rPr>
          <w:rFonts w:ascii="Times New Roman" w:hAnsi="Times New Roman" w:cs="Times New Roman"/>
          <w:sz w:val="28"/>
          <w:szCs w:val="28"/>
        </w:rPr>
      </w:pPr>
    </w:p>
    <w:p w:rsidR="00BB4967" w:rsidRDefault="00BB4967" w:rsidP="00BB4967">
      <w:pPr>
        <w:spacing w:line="240" w:lineRule="auto"/>
        <w:ind w:firstLine="709"/>
        <w:jc w:val="center"/>
        <w:rPr>
          <w:rFonts w:ascii="Times New Roman" w:hAnsi="Times New Roman" w:cs="Times New Roman"/>
          <w:sz w:val="28"/>
          <w:szCs w:val="28"/>
        </w:rPr>
      </w:pPr>
    </w:p>
    <w:p w:rsidR="00BB4967" w:rsidRDefault="00BB4967" w:rsidP="00BB4967">
      <w:pPr>
        <w:spacing w:line="240" w:lineRule="auto"/>
        <w:ind w:firstLine="709"/>
        <w:jc w:val="center"/>
        <w:rPr>
          <w:rFonts w:ascii="Times New Roman" w:hAnsi="Times New Roman" w:cs="Times New Roman"/>
          <w:sz w:val="28"/>
          <w:szCs w:val="28"/>
        </w:rPr>
      </w:pPr>
    </w:p>
    <w:p w:rsidR="00BB4967" w:rsidRDefault="00BB4967" w:rsidP="00BB4967">
      <w:pPr>
        <w:spacing w:line="240" w:lineRule="auto"/>
        <w:ind w:firstLine="709"/>
        <w:jc w:val="center"/>
        <w:rPr>
          <w:rFonts w:ascii="Times New Roman" w:hAnsi="Times New Roman" w:cs="Times New Roman"/>
          <w:sz w:val="28"/>
          <w:szCs w:val="28"/>
        </w:rPr>
      </w:pPr>
    </w:p>
    <w:p w:rsidR="00BB4967" w:rsidRDefault="00BB4967" w:rsidP="00BB4967">
      <w:pPr>
        <w:spacing w:line="240" w:lineRule="auto"/>
        <w:ind w:firstLine="709"/>
        <w:jc w:val="center"/>
        <w:rPr>
          <w:rFonts w:ascii="Times New Roman" w:hAnsi="Times New Roman" w:cs="Times New Roman"/>
          <w:sz w:val="28"/>
          <w:szCs w:val="28"/>
        </w:rPr>
      </w:pPr>
    </w:p>
    <w:p w:rsidR="00BB4967" w:rsidRDefault="00BB4967" w:rsidP="00BB4967">
      <w:pPr>
        <w:spacing w:line="240" w:lineRule="auto"/>
        <w:ind w:firstLine="709"/>
        <w:jc w:val="center"/>
        <w:rPr>
          <w:rFonts w:ascii="Times New Roman" w:hAnsi="Times New Roman" w:cs="Times New Roman"/>
          <w:sz w:val="28"/>
          <w:szCs w:val="28"/>
        </w:rPr>
      </w:pPr>
    </w:p>
    <w:p w:rsidR="00BB4967" w:rsidRDefault="00BB4967" w:rsidP="00BB4967">
      <w:pPr>
        <w:spacing w:line="240" w:lineRule="auto"/>
        <w:ind w:firstLine="709"/>
        <w:jc w:val="center"/>
        <w:rPr>
          <w:rFonts w:ascii="Times New Roman" w:hAnsi="Times New Roman" w:cs="Times New Roman"/>
          <w:sz w:val="28"/>
          <w:szCs w:val="28"/>
        </w:rPr>
      </w:pPr>
    </w:p>
    <w:p w:rsidR="00C63A74" w:rsidRPr="00BB4967" w:rsidRDefault="00C63A74" w:rsidP="00C63A74">
      <w:pPr>
        <w:spacing w:line="240" w:lineRule="auto"/>
        <w:ind w:firstLine="709"/>
        <w:contextualSpacing/>
        <w:jc w:val="center"/>
        <w:rPr>
          <w:rFonts w:ascii="Times New Roman" w:hAnsi="Times New Roman" w:cs="Times New Roman"/>
          <w:b/>
          <w:sz w:val="36"/>
          <w:szCs w:val="36"/>
        </w:rPr>
      </w:pPr>
      <w:r>
        <w:rPr>
          <w:rFonts w:ascii="Times New Roman" w:hAnsi="Times New Roman" w:cs="Times New Roman"/>
          <w:b/>
          <w:sz w:val="36"/>
          <w:szCs w:val="36"/>
        </w:rPr>
        <w:t xml:space="preserve">Расчетные задачи  ОГЭ </w:t>
      </w:r>
      <w:r w:rsidRPr="00BB4967">
        <w:rPr>
          <w:rFonts w:ascii="Times New Roman" w:hAnsi="Times New Roman" w:cs="Times New Roman"/>
          <w:b/>
          <w:sz w:val="36"/>
          <w:szCs w:val="36"/>
        </w:rPr>
        <w:t>по физике</w:t>
      </w:r>
      <w:r w:rsidRPr="00C63A74">
        <w:rPr>
          <w:rFonts w:ascii="Times New Roman" w:hAnsi="Times New Roman" w:cs="Times New Roman"/>
          <w:b/>
          <w:sz w:val="36"/>
          <w:szCs w:val="36"/>
        </w:rPr>
        <w:t xml:space="preserve"> </w:t>
      </w:r>
      <w:r>
        <w:rPr>
          <w:rFonts w:ascii="Times New Roman" w:hAnsi="Times New Roman" w:cs="Times New Roman"/>
          <w:b/>
          <w:sz w:val="36"/>
          <w:szCs w:val="36"/>
        </w:rPr>
        <w:t>в 2022</w:t>
      </w:r>
      <w:r w:rsidRPr="00BB4967">
        <w:rPr>
          <w:rFonts w:ascii="Times New Roman" w:hAnsi="Times New Roman" w:cs="Times New Roman"/>
          <w:b/>
          <w:sz w:val="36"/>
          <w:szCs w:val="36"/>
        </w:rPr>
        <w:t xml:space="preserve"> году</w:t>
      </w:r>
      <w:r>
        <w:rPr>
          <w:rFonts w:ascii="Times New Roman" w:hAnsi="Times New Roman" w:cs="Times New Roman"/>
          <w:b/>
          <w:sz w:val="36"/>
          <w:szCs w:val="36"/>
        </w:rPr>
        <w:t>.</w:t>
      </w:r>
    </w:p>
    <w:p w:rsidR="00C63A74" w:rsidRDefault="00C63A74" w:rsidP="00C63A74">
      <w:pPr>
        <w:spacing w:line="240" w:lineRule="auto"/>
        <w:contextualSpacing/>
        <w:rPr>
          <w:rFonts w:ascii="Times New Roman" w:hAnsi="Times New Roman" w:cs="Times New Roman"/>
          <w:b/>
          <w:sz w:val="36"/>
          <w:szCs w:val="36"/>
        </w:rPr>
      </w:pPr>
    </w:p>
    <w:p w:rsidR="00BB4967" w:rsidRPr="00BB4967" w:rsidRDefault="00C63A74" w:rsidP="00C63A74">
      <w:pPr>
        <w:spacing w:line="240" w:lineRule="auto"/>
        <w:ind w:firstLine="709"/>
        <w:contextualSpacing/>
        <w:jc w:val="center"/>
        <w:rPr>
          <w:rFonts w:ascii="Times New Roman" w:hAnsi="Times New Roman" w:cs="Times New Roman"/>
          <w:b/>
          <w:sz w:val="36"/>
          <w:szCs w:val="36"/>
        </w:rPr>
      </w:pPr>
      <w:r>
        <w:rPr>
          <w:rFonts w:ascii="Times New Roman" w:hAnsi="Times New Roman" w:cs="Times New Roman"/>
          <w:b/>
          <w:sz w:val="36"/>
          <w:szCs w:val="36"/>
        </w:rPr>
        <w:t>Трудности и пути решения.</w:t>
      </w:r>
    </w:p>
    <w:p w:rsidR="00BB4967" w:rsidRDefault="00BB4967" w:rsidP="00BB4967">
      <w:pPr>
        <w:spacing w:line="240" w:lineRule="auto"/>
        <w:ind w:firstLine="709"/>
        <w:contextualSpacing/>
        <w:jc w:val="center"/>
        <w:rPr>
          <w:rFonts w:ascii="Times New Roman" w:hAnsi="Times New Roman" w:cs="Times New Roman"/>
          <w:b/>
          <w:sz w:val="28"/>
          <w:szCs w:val="28"/>
        </w:rPr>
      </w:pPr>
    </w:p>
    <w:p w:rsidR="00BB4967" w:rsidRDefault="00BB4967" w:rsidP="00BB4967">
      <w:pPr>
        <w:spacing w:line="240" w:lineRule="auto"/>
        <w:ind w:firstLine="709"/>
        <w:jc w:val="right"/>
        <w:rPr>
          <w:rFonts w:ascii="Times New Roman" w:hAnsi="Times New Roman" w:cs="Times New Roman"/>
          <w:sz w:val="28"/>
          <w:szCs w:val="28"/>
        </w:rPr>
      </w:pPr>
    </w:p>
    <w:p w:rsidR="00BB4967" w:rsidRDefault="00BB4967" w:rsidP="00BB4967">
      <w:pPr>
        <w:spacing w:line="240" w:lineRule="auto"/>
        <w:ind w:firstLine="709"/>
        <w:jc w:val="right"/>
        <w:rPr>
          <w:rFonts w:ascii="Times New Roman" w:hAnsi="Times New Roman" w:cs="Times New Roman"/>
          <w:sz w:val="28"/>
          <w:szCs w:val="28"/>
        </w:rPr>
      </w:pPr>
    </w:p>
    <w:p w:rsidR="00BB4967" w:rsidRDefault="00BB4967" w:rsidP="00BB4967">
      <w:pPr>
        <w:spacing w:line="240" w:lineRule="auto"/>
        <w:ind w:firstLine="709"/>
        <w:jc w:val="right"/>
        <w:rPr>
          <w:rFonts w:ascii="Times New Roman" w:hAnsi="Times New Roman" w:cs="Times New Roman"/>
          <w:sz w:val="28"/>
          <w:szCs w:val="28"/>
        </w:rPr>
      </w:pPr>
    </w:p>
    <w:p w:rsidR="00BB4967" w:rsidRDefault="00BB4967" w:rsidP="00BB4967">
      <w:pPr>
        <w:spacing w:line="240" w:lineRule="auto"/>
        <w:ind w:firstLine="709"/>
        <w:jc w:val="right"/>
        <w:rPr>
          <w:rFonts w:ascii="Times New Roman" w:hAnsi="Times New Roman" w:cs="Times New Roman"/>
          <w:sz w:val="28"/>
          <w:szCs w:val="28"/>
        </w:rPr>
      </w:pPr>
    </w:p>
    <w:p w:rsidR="00BB4967" w:rsidRDefault="00BB4967" w:rsidP="00BB4967">
      <w:pPr>
        <w:spacing w:line="240" w:lineRule="auto"/>
        <w:ind w:firstLine="709"/>
        <w:jc w:val="right"/>
        <w:rPr>
          <w:rFonts w:ascii="Times New Roman" w:hAnsi="Times New Roman" w:cs="Times New Roman"/>
          <w:sz w:val="28"/>
          <w:szCs w:val="28"/>
        </w:rPr>
      </w:pPr>
    </w:p>
    <w:p w:rsidR="00BB4967" w:rsidRDefault="00BB4967" w:rsidP="00BB4967">
      <w:pPr>
        <w:spacing w:line="240" w:lineRule="auto"/>
        <w:ind w:firstLine="709"/>
        <w:jc w:val="right"/>
        <w:rPr>
          <w:rFonts w:ascii="Times New Roman" w:hAnsi="Times New Roman" w:cs="Times New Roman"/>
          <w:sz w:val="28"/>
          <w:szCs w:val="28"/>
        </w:rPr>
      </w:pPr>
    </w:p>
    <w:p w:rsidR="00BB4967" w:rsidRDefault="00BB4967" w:rsidP="00BB4967">
      <w:pPr>
        <w:spacing w:line="240" w:lineRule="auto"/>
        <w:ind w:firstLine="709"/>
        <w:jc w:val="right"/>
        <w:rPr>
          <w:rFonts w:ascii="Times New Roman" w:hAnsi="Times New Roman" w:cs="Times New Roman"/>
          <w:sz w:val="28"/>
          <w:szCs w:val="28"/>
        </w:rPr>
      </w:pPr>
    </w:p>
    <w:p w:rsidR="00BB4967" w:rsidRDefault="00BB4967" w:rsidP="00BB4967">
      <w:pPr>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Выполнил:</w:t>
      </w:r>
    </w:p>
    <w:p w:rsidR="00BB4967" w:rsidRDefault="00C63A74" w:rsidP="00BB4967">
      <w:pPr>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Кононенко Т.В.</w:t>
      </w:r>
      <w:r w:rsidR="00BB4967">
        <w:rPr>
          <w:rFonts w:ascii="Times New Roman" w:hAnsi="Times New Roman" w:cs="Times New Roman"/>
          <w:sz w:val="28"/>
          <w:szCs w:val="28"/>
        </w:rPr>
        <w:t>,</w:t>
      </w:r>
    </w:p>
    <w:p w:rsidR="00BB4967" w:rsidRDefault="00BB4967" w:rsidP="00BB4967">
      <w:pPr>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учитель физики,</w:t>
      </w:r>
    </w:p>
    <w:p w:rsidR="00BB4967" w:rsidRDefault="00C63A74" w:rsidP="00BB4967">
      <w:pPr>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МБОУ СШ №9</w:t>
      </w:r>
    </w:p>
    <w:p w:rsidR="00BB4967" w:rsidRDefault="00BB4967" w:rsidP="00BB4967">
      <w:pPr>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г. Волгодонска</w:t>
      </w:r>
    </w:p>
    <w:p w:rsidR="00BB4967" w:rsidRDefault="00BB4967" w:rsidP="00BB4967">
      <w:pPr>
        <w:spacing w:line="240" w:lineRule="auto"/>
        <w:ind w:firstLine="567"/>
        <w:jc w:val="center"/>
        <w:rPr>
          <w:rFonts w:ascii="Times New Roman" w:hAnsi="Times New Roman" w:cs="Times New Roman"/>
          <w:sz w:val="28"/>
          <w:szCs w:val="28"/>
        </w:rPr>
      </w:pPr>
    </w:p>
    <w:p w:rsidR="00BB4967" w:rsidRDefault="00BB4967" w:rsidP="00BB4967">
      <w:pPr>
        <w:spacing w:line="240" w:lineRule="auto"/>
        <w:ind w:firstLine="567"/>
        <w:jc w:val="center"/>
        <w:rPr>
          <w:rFonts w:ascii="Times New Roman" w:hAnsi="Times New Roman" w:cs="Times New Roman"/>
          <w:sz w:val="28"/>
          <w:szCs w:val="28"/>
        </w:rPr>
      </w:pPr>
    </w:p>
    <w:p w:rsidR="00EF0334" w:rsidRDefault="007F3CA2" w:rsidP="00BB4967">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2022</w:t>
      </w:r>
      <w:r w:rsidR="00BB4967">
        <w:rPr>
          <w:rFonts w:ascii="Times New Roman" w:hAnsi="Times New Roman" w:cs="Times New Roman"/>
          <w:sz w:val="28"/>
          <w:szCs w:val="28"/>
        </w:rPr>
        <w:t xml:space="preserve"> год</w:t>
      </w:r>
      <w:r w:rsidR="00EF0334" w:rsidRPr="00342007">
        <w:rPr>
          <w:rFonts w:ascii="Times New Roman" w:hAnsi="Times New Roman" w:cs="Times New Roman"/>
          <w:sz w:val="28"/>
          <w:szCs w:val="28"/>
        </w:rPr>
        <w:br w:type="page"/>
      </w:r>
    </w:p>
    <w:p w:rsidR="00342007" w:rsidRDefault="00342007" w:rsidP="00342007">
      <w:pPr>
        <w:spacing w:line="240" w:lineRule="auto"/>
        <w:ind w:firstLine="709"/>
        <w:contextualSpacing/>
        <w:jc w:val="center"/>
        <w:rPr>
          <w:rFonts w:ascii="Times New Roman" w:hAnsi="Times New Roman" w:cs="Times New Roman"/>
          <w:b/>
          <w:sz w:val="28"/>
          <w:szCs w:val="28"/>
        </w:rPr>
      </w:pPr>
      <w:r w:rsidRPr="00342007">
        <w:rPr>
          <w:rFonts w:ascii="Times New Roman" w:hAnsi="Times New Roman" w:cs="Times New Roman"/>
          <w:b/>
          <w:sz w:val="28"/>
          <w:szCs w:val="28"/>
        </w:rPr>
        <w:lastRenderedPageBreak/>
        <w:t>Анализ результатов ГИА как с позиции полученных предметных и надпредме</w:t>
      </w:r>
      <w:r w:rsidR="007F3CA2">
        <w:rPr>
          <w:rFonts w:ascii="Times New Roman" w:hAnsi="Times New Roman" w:cs="Times New Roman"/>
          <w:b/>
          <w:sz w:val="28"/>
          <w:szCs w:val="28"/>
        </w:rPr>
        <w:t>тных результатов по физике в 2022</w:t>
      </w:r>
      <w:r w:rsidRPr="00342007">
        <w:rPr>
          <w:rFonts w:ascii="Times New Roman" w:hAnsi="Times New Roman" w:cs="Times New Roman"/>
          <w:b/>
          <w:sz w:val="28"/>
          <w:szCs w:val="28"/>
        </w:rPr>
        <w:t xml:space="preserve"> году</w:t>
      </w:r>
    </w:p>
    <w:p w:rsidR="006E6C13" w:rsidRDefault="006E6C13" w:rsidP="00342007">
      <w:pPr>
        <w:spacing w:line="240" w:lineRule="auto"/>
        <w:ind w:firstLine="709"/>
        <w:contextualSpacing/>
        <w:jc w:val="center"/>
        <w:rPr>
          <w:rFonts w:ascii="Times New Roman" w:hAnsi="Times New Roman" w:cs="Times New Roman"/>
          <w:b/>
          <w:sz w:val="28"/>
          <w:szCs w:val="28"/>
        </w:rPr>
      </w:pPr>
    </w:p>
    <w:p w:rsidR="006E6C13" w:rsidRDefault="007F3CA2" w:rsidP="00342007">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Средний балл ОГЭ по физике в 2022</w:t>
      </w:r>
      <w:r w:rsidR="006E6C13" w:rsidRPr="006E6C13">
        <w:rPr>
          <w:rFonts w:ascii="Times New Roman" w:hAnsi="Times New Roman" w:cs="Times New Roman"/>
          <w:b/>
          <w:sz w:val="28"/>
          <w:szCs w:val="28"/>
        </w:rPr>
        <w:t>году</w:t>
      </w:r>
    </w:p>
    <w:p w:rsidR="00342007" w:rsidRDefault="00342007" w:rsidP="00342007">
      <w:pPr>
        <w:spacing w:line="240" w:lineRule="auto"/>
        <w:ind w:firstLine="709"/>
        <w:contextualSpacing/>
        <w:rPr>
          <w:rFonts w:ascii="Times New Roman" w:hAnsi="Times New Roman" w:cs="Times New Roman"/>
          <w:b/>
          <w:noProof/>
          <w:sz w:val="28"/>
          <w:szCs w:val="28"/>
          <w:lang w:eastAsia="ko-KR"/>
        </w:rPr>
      </w:pPr>
    </w:p>
    <w:p w:rsidR="007F3CA2" w:rsidRDefault="007F3CA2" w:rsidP="00342007">
      <w:pPr>
        <w:spacing w:line="240" w:lineRule="auto"/>
        <w:ind w:firstLine="709"/>
        <w:contextualSpacing/>
        <w:rPr>
          <w:rFonts w:ascii="Times New Roman" w:hAnsi="Times New Roman" w:cs="Times New Roman"/>
          <w:b/>
          <w:noProof/>
          <w:sz w:val="28"/>
          <w:szCs w:val="28"/>
          <w:lang w:eastAsia="ko-KR"/>
        </w:rPr>
      </w:pPr>
      <w:r w:rsidRPr="007F3CA2">
        <w:rPr>
          <w:rFonts w:ascii="Times New Roman" w:hAnsi="Times New Roman" w:cs="Times New Roman"/>
          <w:b/>
          <w:noProof/>
          <w:sz w:val="28"/>
          <w:szCs w:val="28"/>
          <w:lang w:eastAsia="ru-RU"/>
        </w:rPr>
        <w:drawing>
          <wp:inline distT="0" distB="0" distL="0" distR="0">
            <wp:extent cx="6119447" cy="4185139"/>
            <wp:effectExtent l="0" t="0" r="1524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CA2" w:rsidRPr="00342007" w:rsidRDefault="007F3CA2" w:rsidP="00342007">
      <w:pPr>
        <w:spacing w:line="240" w:lineRule="auto"/>
        <w:ind w:firstLine="709"/>
        <w:contextualSpacing/>
        <w:rPr>
          <w:rFonts w:ascii="Times New Roman" w:hAnsi="Times New Roman" w:cs="Times New Roman"/>
          <w:b/>
          <w:sz w:val="28"/>
          <w:szCs w:val="28"/>
        </w:rPr>
      </w:pPr>
    </w:p>
    <w:p w:rsidR="007F3CA2" w:rsidRPr="00342007" w:rsidRDefault="006362BB" w:rsidP="00EF41A1">
      <w:pPr>
        <w:spacing w:line="240" w:lineRule="auto"/>
        <w:ind w:firstLine="709"/>
        <w:contextualSpacing/>
        <w:jc w:val="both"/>
        <w:rPr>
          <w:rFonts w:ascii="Times New Roman" w:hAnsi="Times New Roman" w:cs="Times New Roman"/>
          <w:sz w:val="28"/>
          <w:szCs w:val="28"/>
        </w:rPr>
      </w:pPr>
      <w:r w:rsidRPr="00342007">
        <w:rPr>
          <w:rFonts w:ascii="Times New Roman" w:hAnsi="Times New Roman" w:cs="Times New Roman"/>
          <w:sz w:val="28"/>
          <w:szCs w:val="28"/>
        </w:rPr>
        <w:t xml:space="preserve"> </w:t>
      </w:r>
      <w:r w:rsidR="007F3CA2">
        <w:rPr>
          <w:rFonts w:ascii="Times New Roman" w:hAnsi="Times New Roman" w:cs="Times New Roman"/>
          <w:sz w:val="28"/>
          <w:szCs w:val="28"/>
        </w:rPr>
        <w:t xml:space="preserve">Результаты ОГЭ </w:t>
      </w:r>
    </w:p>
    <w:tbl>
      <w:tblPr>
        <w:tblW w:w="4680" w:type="dxa"/>
        <w:tblInd w:w="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tblPr>
      <w:tblGrid>
        <w:gridCol w:w="1240"/>
        <w:gridCol w:w="960"/>
        <w:gridCol w:w="1240"/>
        <w:gridCol w:w="1240"/>
      </w:tblGrid>
      <w:tr w:rsidR="007F3CA2" w:rsidRPr="007F3CA2" w:rsidTr="007F3CA2">
        <w:trPr>
          <w:trHeight w:val="300"/>
        </w:trPr>
        <w:tc>
          <w:tcPr>
            <w:tcW w:w="1240" w:type="dxa"/>
            <w:shd w:val="clear" w:color="auto" w:fill="auto"/>
            <w:noWrap/>
            <w:vAlign w:val="bottom"/>
            <w:hideMark/>
          </w:tcPr>
          <w:p w:rsidR="007F3CA2" w:rsidRPr="007F3CA2" w:rsidRDefault="007F3CA2" w:rsidP="007F3CA2">
            <w:pPr>
              <w:spacing w:after="0" w:line="240" w:lineRule="auto"/>
              <w:rPr>
                <w:rFonts w:ascii="Calibri" w:eastAsia="Times New Roman" w:hAnsi="Calibri" w:cs="Times New Roman"/>
                <w:color w:val="000000"/>
                <w:lang w:eastAsia="ko-KR"/>
              </w:rPr>
            </w:pPr>
          </w:p>
        </w:tc>
        <w:tc>
          <w:tcPr>
            <w:tcW w:w="960" w:type="dxa"/>
            <w:shd w:val="clear" w:color="auto" w:fill="auto"/>
            <w:noWrap/>
            <w:vAlign w:val="bottom"/>
            <w:hideMark/>
          </w:tcPr>
          <w:p w:rsidR="007F3CA2" w:rsidRPr="007F3CA2" w:rsidRDefault="007F3CA2" w:rsidP="007F3CA2">
            <w:pPr>
              <w:spacing w:after="0" w:line="240" w:lineRule="auto"/>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2021</w:t>
            </w:r>
          </w:p>
        </w:tc>
        <w:tc>
          <w:tcPr>
            <w:tcW w:w="1240" w:type="dxa"/>
            <w:shd w:val="clear" w:color="auto" w:fill="auto"/>
            <w:noWrap/>
            <w:vAlign w:val="bottom"/>
            <w:hideMark/>
          </w:tcPr>
          <w:p w:rsidR="007F3CA2" w:rsidRPr="007F3CA2" w:rsidRDefault="007F3CA2" w:rsidP="007F3CA2">
            <w:pPr>
              <w:spacing w:after="0" w:line="240" w:lineRule="auto"/>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2022</w:t>
            </w:r>
          </w:p>
        </w:tc>
        <w:tc>
          <w:tcPr>
            <w:tcW w:w="1240" w:type="dxa"/>
          </w:tcPr>
          <w:p w:rsidR="007F3CA2" w:rsidRPr="007F3CA2" w:rsidRDefault="007F3CA2" w:rsidP="007F3CA2">
            <w:pPr>
              <w:spacing w:after="0" w:line="240" w:lineRule="auto"/>
              <w:rPr>
                <w:rFonts w:ascii="Calibri" w:eastAsia="Times New Roman" w:hAnsi="Calibri" w:cs="Times New Roman"/>
                <w:color w:val="000000"/>
                <w:lang w:eastAsia="ko-KR"/>
              </w:rPr>
            </w:pPr>
            <w:r>
              <w:rPr>
                <w:rFonts w:ascii="Calibri" w:eastAsia="Times New Roman" w:hAnsi="Calibri" w:cs="Times New Roman"/>
                <w:color w:val="000000"/>
                <w:lang w:eastAsia="ko-KR"/>
              </w:rPr>
              <w:t>%</w:t>
            </w:r>
          </w:p>
        </w:tc>
      </w:tr>
      <w:tr w:rsidR="007F3CA2" w:rsidRPr="007F3CA2" w:rsidTr="007F3CA2">
        <w:trPr>
          <w:trHeight w:val="300"/>
        </w:trPr>
        <w:tc>
          <w:tcPr>
            <w:tcW w:w="1240" w:type="dxa"/>
            <w:shd w:val="clear" w:color="auto" w:fill="auto"/>
            <w:noWrap/>
            <w:vAlign w:val="bottom"/>
            <w:hideMark/>
          </w:tcPr>
          <w:p w:rsidR="007F3CA2" w:rsidRPr="007F3CA2" w:rsidRDefault="007F3CA2" w:rsidP="007F3CA2">
            <w:pPr>
              <w:spacing w:after="0" w:line="240" w:lineRule="auto"/>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всего</w:t>
            </w:r>
          </w:p>
        </w:tc>
        <w:tc>
          <w:tcPr>
            <w:tcW w:w="96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61</w:t>
            </w:r>
          </w:p>
        </w:tc>
        <w:tc>
          <w:tcPr>
            <w:tcW w:w="124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97</w:t>
            </w:r>
          </w:p>
        </w:tc>
        <w:tc>
          <w:tcPr>
            <w:tcW w:w="1240" w:type="dxa"/>
          </w:tcPr>
          <w:p w:rsidR="007F3CA2" w:rsidRPr="007F3CA2" w:rsidRDefault="007F3CA2" w:rsidP="007F3CA2">
            <w:pPr>
              <w:spacing w:after="0" w:line="240" w:lineRule="auto"/>
              <w:jc w:val="right"/>
              <w:rPr>
                <w:rFonts w:ascii="Calibri" w:eastAsia="Times New Roman" w:hAnsi="Calibri" w:cs="Times New Roman"/>
                <w:color w:val="000000"/>
                <w:lang w:eastAsia="ko-KR"/>
              </w:rPr>
            </w:pPr>
          </w:p>
        </w:tc>
      </w:tr>
      <w:tr w:rsidR="007F3CA2" w:rsidRPr="007F3CA2" w:rsidTr="007F3CA2">
        <w:trPr>
          <w:trHeight w:val="300"/>
        </w:trPr>
        <w:tc>
          <w:tcPr>
            <w:tcW w:w="1240" w:type="dxa"/>
            <w:shd w:val="clear" w:color="auto" w:fill="auto"/>
            <w:noWrap/>
            <w:vAlign w:val="bottom"/>
            <w:hideMark/>
          </w:tcPr>
          <w:p w:rsidR="007F3CA2" w:rsidRPr="007F3CA2" w:rsidRDefault="007F3CA2" w:rsidP="007F3CA2">
            <w:pPr>
              <w:spacing w:after="0" w:line="240" w:lineRule="auto"/>
              <w:rPr>
                <w:rFonts w:ascii="Calibri" w:eastAsia="Times New Roman" w:hAnsi="Calibri" w:cs="Times New Roman"/>
                <w:color w:val="000000"/>
                <w:lang w:eastAsia="ko-KR"/>
              </w:rPr>
            </w:pPr>
            <w:proofErr w:type="gramStart"/>
            <w:r w:rsidRPr="007F3CA2">
              <w:rPr>
                <w:rFonts w:ascii="Calibri" w:eastAsia="Times New Roman" w:hAnsi="Calibri" w:cs="Times New Roman"/>
                <w:color w:val="000000"/>
                <w:lang w:eastAsia="ko-KR"/>
              </w:rPr>
              <w:t>ср</w:t>
            </w:r>
            <w:proofErr w:type="gramEnd"/>
            <w:r w:rsidRPr="007F3CA2">
              <w:rPr>
                <w:rFonts w:ascii="Calibri" w:eastAsia="Times New Roman" w:hAnsi="Calibri" w:cs="Times New Roman"/>
                <w:color w:val="000000"/>
                <w:lang w:eastAsia="ko-KR"/>
              </w:rPr>
              <w:t xml:space="preserve"> балл</w:t>
            </w:r>
          </w:p>
        </w:tc>
        <w:tc>
          <w:tcPr>
            <w:tcW w:w="96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4</w:t>
            </w:r>
          </w:p>
        </w:tc>
        <w:tc>
          <w:tcPr>
            <w:tcW w:w="124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3,34</w:t>
            </w:r>
          </w:p>
        </w:tc>
        <w:tc>
          <w:tcPr>
            <w:tcW w:w="1240" w:type="dxa"/>
          </w:tcPr>
          <w:p w:rsidR="007F3CA2" w:rsidRPr="007F3CA2" w:rsidRDefault="007F3CA2" w:rsidP="007F3CA2">
            <w:pPr>
              <w:spacing w:after="0" w:line="240" w:lineRule="auto"/>
              <w:jc w:val="right"/>
              <w:rPr>
                <w:rFonts w:ascii="Calibri" w:eastAsia="Times New Roman" w:hAnsi="Calibri" w:cs="Times New Roman"/>
                <w:color w:val="000000"/>
                <w:lang w:eastAsia="ko-KR"/>
              </w:rPr>
            </w:pPr>
          </w:p>
        </w:tc>
      </w:tr>
      <w:tr w:rsidR="007F3CA2" w:rsidRPr="007F3CA2" w:rsidTr="007F3CA2">
        <w:trPr>
          <w:trHeight w:val="300"/>
        </w:trPr>
        <w:tc>
          <w:tcPr>
            <w:tcW w:w="1240" w:type="dxa"/>
            <w:shd w:val="clear" w:color="auto" w:fill="auto"/>
            <w:noWrap/>
            <w:vAlign w:val="bottom"/>
            <w:hideMark/>
          </w:tcPr>
          <w:p w:rsidR="007F3CA2" w:rsidRPr="007F3CA2" w:rsidRDefault="007F3CA2" w:rsidP="007F3CA2">
            <w:pPr>
              <w:spacing w:after="0" w:line="240" w:lineRule="auto"/>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качество</w:t>
            </w:r>
          </w:p>
        </w:tc>
        <w:tc>
          <w:tcPr>
            <w:tcW w:w="96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88,5</w:t>
            </w:r>
            <w:r>
              <w:rPr>
                <w:rFonts w:ascii="Calibri" w:eastAsia="Times New Roman" w:hAnsi="Calibri" w:cs="Times New Roman"/>
                <w:color w:val="000000"/>
                <w:lang w:eastAsia="ko-KR"/>
              </w:rPr>
              <w:t>%</w:t>
            </w:r>
          </w:p>
        </w:tc>
        <w:tc>
          <w:tcPr>
            <w:tcW w:w="124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Pr>
                <w:rFonts w:ascii="Calibri" w:eastAsia="Times New Roman" w:hAnsi="Calibri" w:cs="Times New Roman"/>
                <w:color w:val="000000"/>
                <w:lang w:eastAsia="ko-KR"/>
              </w:rPr>
              <w:t>39%</w:t>
            </w:r>
          </w:p>
        </w:tc>
        <w:tc>
          <w:tcPr>
            <w:tcW w:w="1240" w:type="dxa"/>
          </w:tcPr>
          <w:p w:rsidR="007F3CA2" w:rsidRPr="007F3CA2" w:rsidRDefault="007F3CA2" w:rsidP="007F3CA2">
            <w:pPr>
              <w:spacing w:after="0" w:line="240" w:lineRule="auto"/>
              <w:jc w:val="right"/>
              <w:rPr>
                <w:rFonts w:ascii="Calibri" w:eastAsia="Times New Roman" w:hAnsi="Calibri" w:cs="Times New Roman"/>
                <w:color w:val="000000"/>
                <w:lang w:eastAsia="ko-KR"/>
              </w:rPr>
            </w:pPr>
          </w:p>
        </w:tc>
      </w:tr>
      <w:tr w:rsidR="007F3CA2" w:rsidRPr="007F3CA2" w:rsidTr="007F3CA2">
        <w:trPr>
          <w:trHeight w:val="300"/>
        </w:trPr>
        <w:tc>
          <w:tcPr>
            <w:tcW w:w="1240" w:type="dxa"/>
            <w:shd w:val="clear" w:color="auto" w:fill="auto"/>
            <w:noWrap/>
            <w:vAlign w:val="bottom"/>
            <w:hideMark/>
          </w:tcPr>
          <w:p w:rsidR="007F3CA2" w:rsidRPr="007F3CA2" w:rsidRDefault="007F3CA2" w:rsidP="007F3CA2">
            <w:pPr>
              <w:spacing w:after="0" w:line="240" w:lineRule="auto"/>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"2"</w:t>
            </w:r>
          </w:p>
        </w:tc>
        <w:tc>
          <w:tcPr>
            <w:tcW w:w="96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0</w:t>
            </w:r>
          </w:p>
        </w:tc>
        <w:tc>
          <w:tcPr>
            <w:tcW w:w="124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10</w:t>
            </w:r>
          </w:p>
        </w:tc>
        <w:tc>
          <w:tcPr>
            <w:tcW w:w="1240" w:type="dxa"/>
          </w:tcPr>
          <w:p w:rsidR="007F3CA2" w:rsidRPr="007F3CA2" w:rsidRDefault="007F3CA2" w:rsidP="007F3CA2">
            <w:pPr>
              <w:spacing w:after="0" w:line="240" w:lineRule="auto"/>
              <w:jc w:val="right"/>
              <w:rPr>
                <w:rFonts w:ascii="Calibri" w:eastAsia="Times New Roman" w:hAnsi="Calibri" w:cs="Times New Roman"/>
                <w:color w:val="000000"/>
                <w:lang w:eastAsia="ko-KR"/>
              </w:rPr>
            </w:pPr>
            <w:r>
              <w:rPr>
                <w:rFonts w:ascii="Calibri" w:eastAsia="Times New Roman" w:hAnsi="Calibri" w:cs="Times New Roman"/>
                <w:color w:val="000000"/>
                <w:lang w:eastAsia="ko-KR"/>
              </w:rPr>
              <w:t>10</w:t>
            </w:r>
          </w:p>
        </w:tc>
      </w:tr>
      <w:tr w:rsidR="007F3CA2" w:rsidRPr="007F3CA2" w:rsidTr="007F3CA2">
        <w:trPr>
          <w:trHeight w:val="300"/>
        </w:trPr>
        <w:tc>
          <w:tcPr>
            <w:tcW w:w="1240" w:type="dxa"/>
            <w:shd w:val="clear" w:color="auto" w:fill="auto"/>
            <w:noWrap/>
            <w:vAlign w:val="bottom"/>
            <w:hideMark/>
          </w:tcPr>
          <w:p w:rsidR="007F3CA2" w:rsidRPr="007F3CA2" w:rsidRDefault="007F3CA2" w:rsidP="007F3CA2">
            <w:pPr>
              <w:spacing w:after="0" w:line="240" w:lineRule="auto"/>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"3"</w:t>
            </w:r>
          </w:p>
        </w:tc>
        <w:tc>
          <w:tcPr>
            <w:tcW w:w="96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6</w:t>
            </w:r>
          </w:p>
        </w:tc>
        <w:tc>
          <w:tcPr>
            <w:tcW w:w="124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49</w:t>
            </w:r>
          </w:p>
        </w:tc>
        <w:tc>
          <w:tcPr>
            <w:tcW w:w="1240" w:type="dxa"/>
          </w:tcPr>
          <w:p w:rsidR="007F3CA2" w:rsidRPr="007F3CA2" w:rsidRDefault="007F3CA2" w:rsidP="007F3CA2">
            <w:pPr>
              <w:spacing w:after="0" w:line="240" w:lineRule="auto"/>
              <w:jc w:val="right"/>
              <w:rPr>
                <w:rFonts w:ascii="Calibri" w:eastAsia="Times New Roman" w:hAnsi="Calibri" w:cs="Times New Roman"/>
                <w:color w:val="000000"/>
                <w:lang w:eastAsia="ko-KR"/>
              </w:rPr>
            </w:pPr>
            <w:r>
              <w:rPr>
                <w:rFonts w:ascii="Calibri" w:eastAsia="Times New Roman" w:hAnsi="Calibri" w:cs="Times New Roman"/>
                <w:color w:val="000000"/>
                <w:lang w:eastAsia="ko-KR"/>
              </w:rPr>
              <w:t>50,5</w:t>
            </w:r>
          </w:p>
        </w:tc>
      </w:tr>
      <w:tr w:rsidR="007F3CA2" w:rsidRPr="007F3CA2" w:rsidTr="007F3CA2">
        <w:trPr>
          <w:trHeight w:val="300"/>
        </w:trPr>
        <w:tc>
          <w:tcPr>
            <w:tcW w:w="1240" w:type="dxa"/>
            <w:shd w:val="clear" w:color="auto" w:fill="auto"/>
            <w:noWrap/>
            <w:vAlign w:val="bottom"/>
            <w:hideMark/>
          </w:tcPr>
          <w:p w:rsidR="007F3CA2" w:rsidRPr="007F3CA2" w:rsidRDefault="007F3CA2" w:rsidP="007F3CA2">
            <w:pPr>
              <w:spacing w:after="0" w:line="240" w:lineRule="auto"/>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"4"</w:t>
            </w:r>
          </w:p>
        </w:tc>
        <w:tc>
          <w:tcPr>
            <w:tcW w:w="96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35</w:t>
            </w:r>
          </w:p>
        </w:tc>
        <w:tc>
          <w:tcPr>
            <w:tcW w:w="124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33</w:t>
            </w:r>
          </w:p>
        </w:tc>
        <w:tc>
          <w:tcPr>
            <w:tcW w:w="1240" w:type="dxa"/>
          </w:tcPr>
          <w:p w:rsidR="007F3CA2" w:rsidRPr="007F3CA2" w:rsidRDefault="007F3CA2" w:rsidP="007F3CA2">
            <w:pPr>
              <w:spacing w:after="0" w:line="240" w:lineRule="auto"/>
              <w:jc w:val="right"/>
              <w:rPr>
                <w:rFonts w:ascii="Calibri" w:eastAsia="Times New Roman" w:hAnsi="Calibri" w:cs="Times New Roman"/>
                <w:color w:val="000000"/>
                <w:lang w:eastAsia="ko-KR"/>
              </w:rPr>
            </w:pPr>
            <w:r>
              <w:rPr>
                <w:rFonts w:ascii="Calibri" w:eastAsia="Times New Roman" w:hAnsi="Calibri" w:cs="Times New Roman"/>
                <w:color w:val="000000"/>
                <w:lang w:eastAsia="ko-KR"/>
              </w:rPr>
              <w:t>34</w:t>
            </w:r>
          </w:p>
        </w:tc>
      </w:tr>
      <w:tr w:rsidR="007F3CA2" w:rsidRPr="007F3CA2" w:rsidTr="007F3CA2">
        <w:trPr>
          <w:trHeight w:val="300"/>
        </w:trPr>
        <w:tc>
          <w:tcPr>
            <w:tcW w:w="1240" w:type="dxa"/>
            <w:shd w:val="clear" w:color="auto" w:fill="auto"/>
            <w:noWrap/>
            <w:vAlign w:val="bottom"/>
            <w:hideMark/>
          </w:tcPr>
          <w:p w:rsidR="007F3CA2" w:rsidRPr="007F3CA2" w:rsidRDefault="007F3CA2" w:rsidP="007F3CA2">
            <w:pPr>
              <w:spacing w:after="0" w:line="240" w:lineRule="auto"/>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"5"</w:t>
            </w:r>
          </w:p>
        </w:tc>
        <w:tc>
          <w:tcPr>
            <w:tcW w:w="96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19</w:t>
            </w:r>
          </w:p>
        </w:tc>
        <w:tc>
          <w:tcPr>
            <w:tcW w:w="1240" w:type="dxa"/>
            <w:shd w:val="clear" w:color="auto" w:fill="auto"/>
            <w:noWrap/>
            <w:vAlign w:val="bottom"/>
            <w:hideMark/>
          </w:tcPr>
          <w:p w:rsidR="007F3CA2" w:rsidRPr="007F3CA2" w:rsidRDefault="007F3CA2" w:rsidP="007F3CA2">
            <w:pPr>
              <w:spacing w:after="0" w:line="240" w:lineRule="auto"/>
              <w:jc w:val="right"/>
              <w:rPr>
                <w:rFonts w:ascii="Calibri" w:eastAsia="Times New Roman" w:hAnsi="Calibri" w:cs="Times New Roman"/>
                <w:color w:val="000000"/>
                <w:lang w:eastAsia="ko-KR"/>
              </w:rPr>
            </w:pPr>
            <w:r w:rsidRPr="007F3CA2">
              <w:rPr>
                <w:rFonts w:ascii="Calibri" w:eastAsia="Times New Roman" w:hAnsi="Calibri" w:cs="Times New Roman"/>
                <w:color w:val="000000"/>
                <w:lang w:eastAsia="ko-KR"/>
              </w:rPr>
              <w:t>5</w:t>
            </w:r>
          </w:p>
        </w:tc>
        <w:tc>
          <w:tcPr>
            <w:tcW w:w="1240" w:type="dxa"/>
          </w:tcPr>
          <w:p w:rsidR="007F3CA2" w:rsidRPr="007F3CA2" w:rsidRDefault="007F3CA2" w:rsidP="007F3CA2">
            <w:pPr>
              <w:spacing w:after="0" w:line="240" w:lineRule="auto"/>
              <w:jc w:val="right"/>
              <w:rPr>
                <w:rFonts w:ascii="Calibri" w:eastAsia="Times New Roman" w:hAnsi="Calibri" w:cs="Times New Roman"/>
                <w:color w:val="000000"/>
                <w:lang w:eastAsia="ko-KR"/>
              </w:rPr>
            </w:pPr>
            <w:r>
              <w:rPr>
                <w:rFonts w:ascii="Calibri" w:eastAsia="Times New Roman" w:hAnsi="Calibri" w:cs="Times New Roman"/>
                <w:color w:val="000000"/>
                <w:lang w:eastAsia="ko-KR"/>
              </w:rPr>
              <w:t>5</w:t>
            </w:r>
          </w:p>
        </w:tc>
      </w:tr>
    </w:tbl>
    <w:p w:rsidR="006E6C13" w:rsidRPr="00342007" w:rsidRDefault="006E6C13" w:rsidP="00EF41A1">
      <w:pPr>
        <w:spacing w:line="240" w:lineRule="auto"/>
        <w:ind w:firstLine="709"/>
        <w:contextualSpacing/>
        <w:jc w:val="both"/>
        <w:rPr>
          <w:rFonts w:ascii="Times New Roman" w:hAnsi="Times New Roman" w:cs="Times New Roman"/>
          <w:sz w:val="28"/>
          <w:szCs w:val="28"/>
        </w:rPr>
      </w:pPr>
    </w:p>
    <w:p w:rsidR="006E6C13" w:rsidRDefault="006E6C13" w:rsidP="006E6C13">
      <w:pPr>
        <w:spacing w:line="240" w:lineRule="auto"/>
        <w:ind w:firstLine="709"/>
        <w:contextualSpacing/>
        <w:jc w:val="center"/>
        <w:rPr>
          <w:rFonts w:ascii="Times New Roman" w:hAnsi="Times New Roman" w:cs="Times New Roman"/>
          <w:b/>
          <w:sz w:val="28"/>
          <w:szCs w:val="28"/>
        </w:rPr>
      </w:pPr>
    </w:p>
    <w:p w:rsidR="007F3CA2" w:rsidRDefault="007F3CA2" w:rsidP="006E6C13">
      <w:pPr>
        <w:spacing w:line="240" w:lineRule="auto"/>
        <w:ind w:firstLine="709"/>
        <w:contextualSpacing/>
        <w:jc w:val="center"/>
        <w:rPr>
          <w:rFonts w:ascii="Times New Roman" w:hAnsi="Times New Roman" w:cs="Times New Roman"/>
          <w:b/>
          <w:sz w:val="28"/>
          <w:szCs w:val="28"/>
        </w:rPr>
      </w:pPr>
    </w:p>
    <w:p w:rsidR="007F3CA2" w:rsidRDefault="007F3CA2" w:rsidP="006E6C13">
      <w:pPr>
        <w:spacing w:line="240" w:lineRule="auto"/>
        <w:ind w:firstLine="709"/>
        <w:contextualSpacing/>
        <w:jc w:val="center"/>
        <w:rPr>
          <w:rFonts w:ascii="Times New Roman" w:hAnsi="Times New Roman" w:cs="Times New Roman"/>
          <w:b/>
          <w:sz w:val="28"/>
          <w:szCs w:val="28"/>
        </w:rPr>
      </w:pPr>
    </w:p>
    <w:p w:rsidR="00E60FD4" w:rsidRDefault="00E60FD4" w:rsidP="008341BF">
      <w:pPr>
        <w:spacing w:line="240" w:lineRule="auto"/>
        <w:ind w:firstLine="709"/>
        <w:contextualSpacing/>
        <w:rPr>
          <w:rFonts w:ascii="Times New Roman" w:hAnsi="Times New Roman" w:cs="Times New Roman"/>
          <w:sz w:val="28"/>
          <w:szCs w:val="28"/>
        </w:rPr>
      </w:pPr>
    </w:p>
    <w:p w:rsidR="008341BF" w:rsidRPr="008341BF" w:rsidRDefault="008341BF" w:rsidP="008341BF">
      <w:pPr>
        <w:spacing w:line="240" w:lineRule="auto"/>
        <w:ind w:firstLine="709"/>
        <w:contextualSpacing/>
        <w:rPr>
          <w:rFonts w:ascii="Times New Roman" w:hAnsi="Times New Roman" w:cs="Times New Roman"/>
          <w:sz w:val="28"/>
          <w:szCs w:val="28"/>
        </w:rPr>
      </w:pPr>
      <w:r w:rsidRPr="008341BF">
        <w:rPr>
          <w:rFonts w:ascii="Times New Roman" w:hAnsi="Times New Roman" w:cs="Times New Roman"/>
          <w:sz w:val="28"/>
          <w:szCs w:val="28"/>
        </w:rPr>
        <w:br w:type="page"/>
      </w:r>
    </w:p>
    <w:p w:rsidR="006A4779" w:rsidRDefault="006A4779" w:rsidP="006E6C13">
      <w:pPr>
        <w:spacing w:line="240" w:lineRule="auto"/>
        <w:ind w:firstLine="709"/>
        <w:contextualSpacing/>
        <w:jc w:val="center"/>
        <w:rPr>
          <w:rFonts w:ascii="Times New Roman" w:hAnsi="Times New Roman" w:cs="Times New Roman"/>
          <w:b/>
          <w:sz w:val="28"/>
          <w:szCs w:val="28"/>
        </w:rPr>
      </w:pPr>
      <w:r w:rsidRPr="006A4779">
        <w:rPr>
          <w:rFonts w:ascii="Times New Roman" w:hAnsi="Times New Roman" w:cs="Times New Roman"/>
          <w:b/>
          <w:sz w:val="28"/>
          <w:szCs w:val="28"/>
        </w:rPr>
        <w:lastRenderedPageBreak/>
        <w:t>Ре</w:t>
      </w:r>
      <w:r w:rsidR="000D20F5">
        <w:rPr>
          <w:rFonts w:ascii="Times New Roman" w:hAnsi="Times New Roman" w:cs="Times New Roman"/>
          <w:b/>
          <w:sz w:val="28"/>
          <w:szCs w:val="28"/>
        </w:rPr>
        <w:t>зультаты ОГЭ в Волгодонске в 2022</w:t>
      </w:r>
      <w:r w:rsidRPr="006A4779">
        <w:rPr>
          <w:rFonts w:ascii="Times New Roman" w:hAnsi="Times New Roman" w:cs="Times New Roman"/>
          <w:b/>
          <w:sz w:val="28"/>
          <w:szCs w:val="28"/>
        </w:rPr>
        <w:t xml:space="preserve"> году</w:t>
      </w:r>
    </w:p>
    <w:p w:rsidR="006A4779" w:rsidRDefault="006A4779" w:rsidP="006E6C13">
      <w:pPr>
        <w:spacing w:line="240" w:lineRule="auto"/>
        <w:ind w:firstLine="709"/>
        <w:contextualSpacing/>
        <w:jc w:val="center"/>
        <w:rPr>
          <w:rFonts w:ascii="Times New Roman" w:hAnsi="Times New Roman" w:cs="Times New Roman"/>
          <w:b/>
          <w:sz w:val="28"/>
          <w:szCs w:val="28"/>
        </w:rPr>
      </w:pPr>
    </w:p>
    <w:p w:rsidR="000D20F5" w:rsidRDefault="000D20F5" w:rsidP="006E6C13">
      <w:pPr>
        <w:spacing w:line="240" w:lineRule="auto"/>
        <w:ind w:firstLine="709"/>
        <w:contextualSpacing/>
        <w:jc w:val="center"/>
        <w:rPr>
          <w:rFonts w:ascii="Times New Roman" w:hAnsi="Times New Roman" w:cs="Times New Roman"/>
          <w:b/>
          <w:sz w:val="28"/>
          <w:szCs w:val="28"/>
        </w:rPr>
      </w:pPr>
      <w:r w:rsidRPr="000D20F5">
        <w:rPr>
          <w:rFonts w:ascii="Times New Roman" w:hAnsi="Times New Roman" w:cs="Times New Roman"/>
          <w:b/>
          <w:noProof/>
          <w:sz w:val="28"/>
          <w:szCs w:val="28"/>
          <w:lang w:eastAsia="ru-RU"/>
        </w:rPr>
        <w:drawing>
          <wp:inline distT="0" distB="0" distL="0" distR="0">
            <wp:extent cx="5635869" cy="3244362"/>
            <wp:effectExtent l="0" t="0" r="22225" b="133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20F5" w:rsidRDefault="000D20F5" w:rsidP="006E6C13">
      <w:pPr>
        <w:spacing w:line="240" w:lineRule="auto"/>
        <w:ind w:firstLine="709"/>
        <w:contextualSpacing/>
        <w:jc w:val="center"/>
        <w:rPr>
          <w:rFonts w:ascii="Times New Roman" w:hAnsi="Times New Roman" w:cs="Times New Roman"/>
          <w:b/>
          <w:sz w:val="28"/>
          <w:szCs w:val="28"/>
        </w:rPr>
      </w:pPr>
    </w:p>
    <w:p w:rsidR="006A4779" w:rsidRPr="006A4779" w:rsidRDefault="006A4779" w:rsidP="006E6C13">
      <w:pPr>
        <w:spacing w:line="240" w:lineRule="auto"/>
        <w:ind w:firstLine="709"/>
        <w:contextualSpacing/>
        <w:jc w:val="center"/>
        <w:rPr>
          <w:rFonts w:ascii="Times New Roman" w:hAnsi="Times New Roman" w:cs="Times New Roman"/>
          <w:b/>
          <w:bCs/>
          <w:sz w:val="28"/>
          <w:szCs w:val="28"/>
        </w:rPr>
      </w:pPr>
      <w:r w:rsidRPr="006A4779">
        <w:rPr>
          <w:rFonts w:ascii="Times New Roman" w:hAnsi="Times New Roman" w:cs="Times New Roman"/>
          <w:b/>
          <w:bCs/>
          <w:sz w:val="28"/>
          <w:szCs w:val="28"/>
        </w:rPr>
        <w:t>Количество учеников выполнивших задания с  развернутым ответом по физике</w:t>
      </w:r>
    </w:p>
    <w:p w:rsidR="006A4779" w:rsidRPr="005B5F4C" w:rsidRDefault="006A4779" w:rsidP="006E6C13">
      <w:pPr>
        <w:spacing w:line="240" w:lineRule="auto"/>
        <w:ind w:firstLine="709"/>
        <w:contextualSpacing/>
        <w:jc w:val="center"/>
        <w:rPr>
          <w:rFonts w:ascii="Times New Roman" w:hAnsi="Times New Roman" w:cs="Times New Roman"/>
          <w:sz w:val="28"/>
          <w:szCs w:val="28"/>
        </w:rPr>
      </w:pPr>
    </w:p>
    <w:p w:rsidR="00103BC9" w:rsidRDefault="00103BC9" w:rsidP="00103BC9">
      <w:pPr>
        <w:spacing w:line="240" w:lineRule="auto"/>
        <w:contextualSpacing/>
        <w:rPr>
          <w:rFonts w:ascii="Times New Roman" w:hAnsi="Times New Roman" w:cs="Times New Roman"/>
          <w:sz w:val="28"/>
          <w:szCs w:val="28"/>
        </w:rPr>
      </w:pPr>
      <w:r w:rsidRPr="008341BF">
        <w:rPr>
          <w:rFonts w:ascii="Times New Roman" w:hAnsi="Times New Roman" w:cs="Times New Roman"/>
          <w:sz w:val="28"/>
          <w:szCs w:val="28"/>
        </w:rPr>
        <w:t xml:space="preserve">Как </w:t>
      </w:r>
      <w:proofErr w:type="gramStart"/>
      <w:r w:rsidRPr="008341BF">
        <w:rPr>
          <w:rFonts w:ascii="Times New Roman" w:hAnsi="Times New Roman" w:cs="Times New Roman"/>
          <w:sz w:val="28"/>
          <w:szCs w:val="28"/>
        </w:rPr>
        <w:t xml:space="preserve">показал анализ результатов </w:t>
      </w:r>
      <w:r w:rsidR="005B5F4C">
        <w:rPr>
          <w:rFonts w:ascii="Times New Roman" w:hAnsi="Times New Roman" w:cs="Times New Roman"/>
          <w:sz w:val="28"/>
          <w:szCs w:val="28"/>
        </w:rPr>
        <w:t>ОГЭ 2022</w:t>
      </w:r>
      <w:r>
        <w:rPr>
          <w:rFonts w:ascii="Times New Roman" w:hAnsi="Times New Roman" w:cs="Times New Roman"/>
          <w:sz w:val="28"/>
          <w:szCs w:val="28"/>
        </w:rPr>
        <w:t xml:space="preserve"> года </w:t>
      </w:r>
      <w:r w:rsidR="005B5F4C">
        <w:rPr>
          <w:rFonts w:ascii="Times New Roman" w:hAnsi="Times New Roman" w:cs="Times New Roman"/>
          <w:sz w:val="28"/>
          <w:szCs w:val="28"/>
        </w:rPr>
        <w:t>всего 97</w:t>
      </w:r>
      <w:r>
        <w:rPr>
          <w:rFonts w:ascii="Times New Roman" w:hAnsi="Times New Roman" w:cs="Times New Roman"/>
          <w:sz w:val="28"/>
          <w:szCs w:val="28"/>
        </w:rPr>
        <w:t xml:space="preserve"> ученик</w:t>
      </w:r>
      <w:r w:rsidR="005B5F4C">
        <w:rPr>
          <w:rFonts w:ascii="Times New Roman" w:hAnsi="Times New Roman" w:cs="Times New Roman"/>
          <w:sz w:val="28"/>
          <w:szCs w:val="28"/>
        </w:rPr>
        <w:t>ов</w:t>
      </w:r>
      <w:r>
        <w:rPr>
          <w:rFonts w:ascii="Times New Roman" w:hAnsi="Times New Roman" w:cs="Times New Roman"/>
          <w:sz w:val="28"/>
          <w:szCs w:val="28"/>
        </w:rPr>
        <w:t xml:space="preserve"> 9-х классов выбрали</w:t>
      </w:r>
      <w:proofErr w:type="gramEnd"/>
      <w:r>
        <w:rPr>
          <w:rFonts w:ascii="Times New Roman" w:hAnsi="Times New Roman" w:cs="Times New Roman"/>
          <w:sz w:val="28"/>
          <w:szCs w:val="28"/>
        </w:rPr>
        <w:t xml:space="preserve"> физику, из них:</w:t>
      </w:r>
    </w:p>
    <w:p w:rsidR="00103BC9" w:rsidRDefault="005B5F4C" w:rsidP="005B5F4C">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от 4 – </w:t>
      </w:r>
      <w:r w:rsidR="00103BC9">
        <w:rPr>
          <w:rFonts w:ascii="Times New Roman" w:hAnsi="Times New Roman" w:cs="Times New Roman"/>
          <w:sz w:val="28"/>
          <w:szCs w:val="28"/>
        </w:rPr>
        <w:t>1</w:t>
      </w:r>
      <w:r>
        <w:rPr>
          <w:rFonts w:ascii="Times New Roman" w:hAnsi="Times New Roman" w:cs="Times New Roman"/>
          <w:sz w:val="28"/>
          <w:szCs w:val="28"/>
        </w:rPr>
        <w:t>0</w:t>
      </w:r>
      <w:r w:rsidR="000D20F5">
        <w:rPr>
          <w:rFonts w:ascii="Times New Roman" w:hAnsi="Times New Roman" w:cs="Times New Roman"/>
          <w:sz w:val="28"/>
          <w:szCs w:val="28"/>
        </w:rPr>
        <w:t xml:space="preserve"> баллов «2»:</w:t>
      </w:r>
      <w:r>
        <w:rPr>
          <w:rFonts w:ascii="Times New Roman" w:hAnsi="Times New Roman" w:cs="Times New Roman"/>
          <w:sz w:val="28"/>
          <w:szCs w:val="28"/>
        </w:rPr>
        <w:t xml:space="preserve"> </w:t>
      </w:r>
      <w:r w:rsidR="00103BC9">
        <w:rPr>
          <w:rFonts w:ascii="Times New Roman" w:hAnsi="Times New Roman" w:cs="Times New Roman"/>
          <w:sz w:val="28"/>
          <w:szCs w:val="28"/>
        </w:rPr>
        <w:t xml:space="preserve">– </w:t>
      </w:r>
      <w:r>
        <w:rPr>
          <w:rFonts w:ascii="Times New Roman" w:hAnsi="Times New Roman" w:cs="Times New Roman"/>
          <w:sz w:val="28"/>
          <w:szCs w:val="28"/>
        </w:rPr>
        <w:t>10</w:t>
      </w:r>
      <w:r w:rsidR="000D20F5">
        <w:rPr>
          <w:rFonts w:ascii="Times New Roman" w:hAnsi="Times New Roman" w:cs="Times New Roman"/>
          <w:sz w:val="28"/>
          <w:szCs w:val="28"/>
        </w:rPr>
        <w:t xml:space="preserve"> человек</w:t>
      </w:r>
    </w:p>
    <w:p w:rsidR="00103BC9" w:rsidRDefault="00103BC9" w:rsidP="005B5F4C">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от </w:t>
      </w:r>
      <w:r w:rsidR="005B5F4C">
        <w:rPr>
          <w:rFonts w:ascii="Times New Roman" w:hAnsi="Times New Roman" w:cs="Times New Roman"/>
          <w:sz w:val="28"/>
          <w:szCs w:val="28"/>
        </w:rPr>
        <w:t>11 – 22</w:t>
      </w:r>
      <w:r w:rsidR="000D20F5">
        <w:rPr>
          <w:rFonts w:ascii="Times New Roman" w:hAnsi="Times New Roman" w:cs="Times New Roman"/>
          <w:sz w:val="28"/>
          <w:szCs w:val="28"/>
        </w:rPr>
        <w:t xml:space="preserve"> баллов «3»: </w:t>
      </w:r>
      <w:r w:rsidR="005B5F4C">
        <w:rPr>
          <w:rFonts w:ascii="Times New Roman" w:hAnsi="Times New Roman" w:cs="Times New Roman"/>
          <w:sz w:val="28"/>
          <w:szCs w:val="28"/>
        </w:rPr>
        <w:t xml:space="preserve"> – 49</w:t>
      </w:r>
      <w:r w:rsidR="000D20F5" w:rsidRPr="000D20F5">
        <w:rPr>
          <w:rFonts w:ascii="Times New Roman" w:hAnsi="Times New Roman" w:cs="Times New Roman"/>
          <w:sz w:val="28"/>
          <w:szCs w:val="28"/>
        </w:rPr>
        <w:t xml:space="preserve"> </w:t>
      </w:r>
      <w:r w:rsidR="000D20F5">
        <w:rPr>
          <w:rFonts w:ascii="Times New Roman" w:hAnsi="Times New Roman" w:cs="Times New Roman"/>
          <w:sz w:val="28"/>
          <w:szCs w:val="28"/>
        </w:rPr>
        <w:t>человек</w:t>
      </w:r>
    </w:p>
    <w:p w:rsidR="00103BC9" w:rsidRDefault="005B5F4C" w:rsidP="00103BC9">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от 23 – 3</w:t>
      </w:r>
      <w:r w:rsidR="00103BC9">
        <w:rPr>
          <w:rFonts w:ascii="Times New Roman" w:hAnsi="Times New Roman" w:cs="Times New Roman"/>
          <w:sz w:val="28"/>
          <w:szCs w:val="28"/>
        </w:rPr>
        <w:t>4</w:t>
      </w:r>
      <w:r w:rsidR="000D20F5">
        <w:rPr>
          <w:rFonts w:ascii="Times New Roman" w:hAnsi="Times New Roman" w:cs="Times New Roman"/>
          <w:sz w:val="28"/>
          <w:szCs w:val="28"/>
        </w:rPr>
        <w:t xml:space="preserve"> баллов «4»: </w:t>
      </w:r>
      <w:r>
        <w:rPr>
          <w:rFonts w:ascii="Times New Roman" w:hAnsi="Times New Roman" w:cs="Times New Roman"/>
          <w:sz w:val="28"/>
          <w:szCs w:val="28"/>
        </w:rPr>
        <w:t xml:space="preserve"> </w:t>
      </w:r>
      <w:r w:rsidR="00103BC9">
        <w:rPr>
          <w:rFonts w:ascii="Times New Roman" w:hAnsi="Times New Roman" w:cs="Times New Roman"/>
          <w:sz w:val="28"/>
          <w:szCs w:val="28"/>
        </w:rPr>
        <w:t xml:space="preserve"> – </w:t>
      </w:r>
      <w:r>
        <w:rPr>
          <w:rFonts w:ascii="Times New Roman" w:hAnsi="Times New Roman" w:cs="Times New Roman"/>
          <w:sz w:val="28"/>
          <w:szCs w:val="28"/>
        </w:rPr>
        <w:t>33</w:t>
      </w:r>
      <w:r w:rsidR="000D20F5" w:rsidRPr="000D20F5">
        <w:rPr>
          <w:rFonts w:ascii="Times New Roman" w:hAnsi="Times New Roman" w:cs="Times New Roman"/>
          <w:sz w:val="28"/>
          <w:szCs w:val="28"/>
        </w:rPr>
        <w:t xml:space="preserve"> </w:t>
      </w:r>
      <w:r w:rsidR="000D20F5">
        <w:rPr>
          <w:rFonts w:ascii="Times New Roman" w:hAnsi="Times New Roman" w:cs="Times New Roman"/>
          <w:sz w:val="28"/>
          <w:szCs w:val="28"/>
        </w:rPr>
        <w:t>человек</w:t>
      </w:r>
    </w:p>
    <w:p w:rsidR="005B5F4C" w:rsidRDefault="005B5F4C" w:rsidP="00103BC9">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от 35 – 45</w:t>
      </w:r>
      <w:r w:rsidR="000D20F5">
        <w:rPr>
          <w:rFonts w:ascii="Times New Roman" w:hAnsi="Times New Roman" w:cs="Times New Roman"/>
          <w:sz w:val="28"/>
          <w:szCs w:val="28"/>
        </w:rPr>
        <w:t xml:space="preserve"> баллов «5»: </w:t>
      </w:r>
      <w:r>
        <w:rPr>
          <w:rFonts w:ascii="Times New Roman" w:hAnsi="Times New Roman" w:cs="Times New Roman"/>
          <w:sz w:val="28"/>
          <w:szCs w:val="28"/>
        </w:rPr>
        <w:t xml:space="preserve"> – 5 </w:t>
      </w:r>
      <w:r w:rsidR="000D20F5">
        <w:rPr>
          <w:rFonts w:ascii="Times New Roman" w:hAnsi="Times New Roman" w:cs="Times New Roman"/>
          <w:sz w:val="28"/>
          <w:szCs w:val="28"/>
        </w:rPr>
        <w:t>человек</w:t>
      </w:r>
    </w:p>
    <w:p w:rsidR="00103BC9" w:rsidRDefault="00103BC9" w:rsidP="00103BC9">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Выполнение заданий с развернутым ответом:</w:t>
      </w:r>
    </w:p>
    <w:p w:rsidR="000D20F5" w:rsidRDefault="000D20F5" w:rsidP="00103BC9">
      <w:pPr>
        <w:spacing w:line="240" w:lineRule="auto"/>
        <w:ind w:firstLine="709"/>
        <w:contextualSpacing/>
        <w:rPr>
          <w:rFonts w:ascii="Times New Roman" w:hAnsi="Times New Roman" w:cs="Times New Roman"/>
          <w:sz w:val="28"/>
          <w:szCs w:val="28"/>
        </w:rPr>
      </w:pPr>
    </w:p>
    <w:p w:rsidR="000D20F5" w:rsidRDefault="000D20F5" w:rsidP="000D20F5">
      <w:pPr>
        <w:spacing w:line="240" w:lineRule="auto"/>
        <w:ind w:firstLine="709"/>
        <w:contextualSpacing/>
        <w:rPr>
          <w:rFonts w:ascii="Times New Roman" w:hAnsi="Times New Roman" w:cs="Times New Roman"/>
          <w:sz w:val="28"/>
          <w:szCs w:val="28"/>
        </w:rPr>
      </w:pPr>
      <w:r w:rsidRPr="000D20F5">
        <w:rPr>
          <w:rFonts w:ascii="Times New Roman" w:hAnsi="Times New Roman" w:cs="Times New Roman"/>
          <w:sz w:val="28"/>
          <w:szCs w:val="28"/>
        </w:rPr>
        <w:t>Задание 17 лабораторная работа – 26 (2-3балла) выполнили, 11 (1балл) приступили, 6 неверно или не приступили.</w:t>
      </w:r>
    </w:p>
    <w:p w:rsidR="000D20F5" w:rsidRDefault="000D20F5" w:rsidP="000D20F5">
      <w:pPr>
        <w:spacing w:line="240" w:lineRule="auto"/>
        <w:ind w:firstLine="709"/>
        <w:contextualSpacing/>
        <w:rPr>
          <w:rFonts w:ascii="Times New Roman" w:hAnsi="Times New Roman" w:cs="Times New Roman"/>
          <w:sz w:val="28"/>
          <w:szCs w:val="28"/>
        </w:rPr>
      </w:pPr>
    </w:p>
    <w:p w:rsidR="000D20F5" w:rsidRPr="000D20F5" w:rsidRDefault="000D20F5" w:rsidP="000D20F5">
      <w:pPr>
        <w:spacing w:line="240" w:lineRule="auto"/>
        <w:ind w:firstLine="709"/>
        <w:contextualSpacing/>
        <w:rPr>
          <w:rFonts w:ascii="Times New Roman" w:hAnsi="Times New Roman" w:cs="Times New Roman"/>
          <w:sz w:val="28"/>
          <w:szCs w:val="28"/>
        </w:rPr>
      </w:pPr>
    </w:p>
    <w:p w:rsidR="00103BC9" w:rsidRDefault="00103BC9" w:rsidP="00103BC9">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Задание 2</w:t>
      </w:r>
      <w:r w:rsidR="000D20F5">
        <w:rPr>
          <w:rFonts w:ascii="Times New Roman" w:hAnsi="Times New Roman" w:cs="Times New Roman"/>
          <w:sz w:val="28"/>
          <w:szCs w:val="28"/>
        </w:rPr>
        <w:t>0</w:t>
      </w:r>
      <w:r>
        <w:rPr>
          <w:rFonts w:ascii="Times New Roman" w:hAnsi="Times New Roman" w:cs="Times New Roman"/>
          <w:sz w:val="28"/>
          <w:szCs w:val="28"/>
        </w:rPr>
        <w:t xml:space="preserve"> опираясь на законы дать развернутый ответ</w:t>
      </w:r>
      <w:r w:rsidR="000D20F5">
        <w:rPr>
          <w:rFonts w:ascii="Times New Roman" w:hAnsi="Times New Roman" w:cs="Times New Roman"/>
          <w:sz w:val="28"/>
          <w:szCs w:val="28"/>
        </w:rPr>
        <w:t xml:space="preserve"> – 46</w:t>
      </w:r>
      <w:r>
        <w:rPr>
          <w:rFonts w:ascii="Times New Roman" w:hAnsi="Times New Roman" w:cs="Times New Roman"/>
          <w:sz w:val="28"/>
          <w:szCs w:val="28"/>
        </w:rPr>
        <w:t xml:space="preserve"> выполнили, </w:t>
      </w:r>
      <w:r w:rsidR="000D20F5">
        <w:rPr>
          <w:rFonts w:ascii="Times New Roman" w:hAnsi="Times New Roman" w:cs="Times New Roman"/>
          <w:sz w:val="28"/>
          <w:szCs w:val="28"/>
        </w:rPr>
        <w:t xml:space="preserve">51 </w:t>
      </w:r>
      <w:r>
        <w:rPr>
          <w:rFonts w:ascii="Times New Roman" w:hAnsi="Times New Roman" w:cs="Times New Roman"/>
          <w:sz w:val="28"/>
          <w:szCs w:val="28"/>
        </w:rPr>
        <w:t>неверно или не приступили.</w:t>
      </w:r>
    </w:p>
    <w:p w:rsidR="00103BC9" w:rsidRDefault="00103BC9" w:rsidP="00103BC9">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Задание 2</w:t>
      </w:r>
      <w:r w:rsidR="000D20F5">
        <w:rPr>
          <w:rFonts w:ascii="Times New Roman" w:hAnsi="Times New Roman" w:cs="Times New Roman"/>
          <w:sz w:val="28"/>
          <w:szCs w:val="28"/>
        </w:rPr>
        <w:t>1</w:t>
      </w:r>
      <w:r>
        <w:rPr>
          <w:rFonts w:ascii="Times New Roman" w:hAnsi="Times New Roman" w:cs="Times New Roman"/>
          <w:sz w:val="28"/>
          <w:szCs w:val="28"/>
        </w:rPr>
        <w:t xml:space="preserve"> опираясь на з</w:t>
      </w:r>
      <w:r w:rsidR="000D20F5">
        <w:rPr>
          <w:rFonts w:ascii="Times New Roman" w:hAnsi="Times New Roman" w:cs="Times New Roman"/>
          <w:sz w:val="28"/>
          <w:szCs w:val="28"/>
        </w:rPr>
        <w:t>аконы дать развернутый ответ - 40 выполнили, 57</w:t>
      </w:r>
      <w:r>
        <w:rPr>
          <w:rFonts w:ascii="Times New Roman" w:hAnsi="Times New Roman" w:cs="Times New Roman"/>
          <w:sz w:val="28"/>
          <w:szCs w:val="28"/>
        </w:rPr>
        <w:t xml:space="preserve"> приступили, 61 неверно или не приступили.</w:t>
      </w:r>
    </w:p>
    <w:p w:rsidR="000D20F5" w:rsidRDefault="000D20F5" w:rsidP="00103BC9">
      <w:pPr>
        <w:spacing w:line="240" w:lineRule="auto"/>
        <w:ind w:firstLine="709"/>
        <w:contextualSpacing/>
        <w:rPr>
          <w:rFonts w:ascii="Times New Roman" w:hAnsi="Times New Roman" w:cs="Times New Roman"/>
          <w:sz w:val="28"/>
          <w:szCs w:val="28"/>
        </w:rPr>
      </w:pPr>
    </w:p>
    <w:p w:rsidR="000D20F5" w:rsidRDefault="000D20F5" w:rsidP="00103BC9">
      <w:pPr>
        <w:spacing w:line="240" w:lineRule="auto"/>
        <w:ind w:firstLine="709"/>
        <w:contextualSpacing/>
        <w:rPr>
          <w:rFonts w:ascii="Times New Roman" w:hAnsi="Times New Roman" w:cs="Times New Roman"/>
          <w:sz w:val="28"/>
          <w:szCs w:val="28"/>
        </w:rPr>
      </w:pPr>
    </w:p>
    <w:p w:rsidR="00103BC9" w:rsidRPr="000D20F5" w:rsidRDefault="00103BC9" w:rsidP="00103BC9">
      <w:pPr>
        <w:spacing w:line="240" w:lineRule="auto"/>
        <w:ind w:firstLine="709"/>
        <w:contextualSpacing/>
        <w:rPr>
          <w:rFonts w:ascii="Times New Roman" w:hAnsi="Times New Roman" w:cs="Times New Roman"/>
          <w:sz w:val="28"/>
          <w:szCs w:val="28"/>
        </w:rPr>
      </w:pPr>
      <w:r w:rsidRPr="000D20F5">
        <w:rPr>
          <w:rFonts w:ascii="Times New Roman" w:hAnsi="Times New Roman" w:cs="Times New Roman"/>
          <w:sz w:val="28"/>
          <w:szCs w:val="28"/>
        </w:rPr>
        <w:t>Задание 2</w:t>
      </w:r>
      <w:r w:rsidR="005B5F4C" w:rsidRPr="000D20F5">
        <w:rPr>
          <w:rFonts w:ascii="Times New Roman" w:hAnsi="Times New Roman" w:cs="Times New Roman"/>
          <w:sz w:val="28"/>
          <w:szCs w:val="28"/>
        </w:rPr>
        <w:t>3</w:t>
      </w:r>
      <w:r w:rsidRPr="000D20F5">
        <w:rPr>
          <w:rFonts w:ascii="Times New Roman" w:hAnsi="Times New Roman" w:cs="Times New Roman"/>
          <w:sz w:val="28"/>
          <w:szCs w:val="28"/>
        </w:rPr>
        <w:t xml:space="preserve"> расчетная задача </w:t>
      </w:r>
      <w:r w:rsidR="005B5F4C" w:rsidRPr="000D20F5">
        <w:rPr>
          <w:rFonts w:ascii="Times New Roman" w:hAnsi="Times New Roman" w:cs="Times New Roman"/>
          <w:sz w:val="28"/>
          <w:szCs w:val="28"/>
        </w:rPr>
        <w:t>(электричество) - 25</w:t>
      </w:r>
      <w:r w:rsidRPr="000D20F5">
        <w:rPr>
          <w:rFonts w:ascii="Times New Roman" w:hAnsi="Times New Roman" w:cs="Times New Roman"/>
          <w:sz w:val="28"/>
          <w:szCs w:val="28"/>
        </w:rPr>
        <w:t xml:space="preserve"> выпо</w:t>
      </w:r>
      <w:r w:rsidR="005B5F4C" w:rsidRPr="000D20F5">
        <w:rPr>
          <w:rFonts w:ascii="Times New Roman" w:hAnsi="Times New Roman" w:cs="Times New Roman"/>
          <w:sz w:val="28"/>
          <w:szCs w:val="28"/>
        </w:rPr>
        <w:t>лнили, 72</w:t>
      </w:r>
      <w:r w:rsidRPr="000D20F5">
        <w:rPr>
          <w:rFonts w:ascii="Times New Roman" w:hAnsi="Times New Roman" w:cs="Times New Roman"/>
          <w:sz w:val="28"/>
          <w:szCs w:val="28"/>
        </w:rPr>
        <w:t xml:space="preserve"> неверно или не приступили.</w:t>
      </w:r>
    </w:p>
    <w:p w:rsidR="00103BC9" w:rsidRPr="000D20F5" w:rsidRDefault="00103BC9" w:rsidP="00103BC9">
      <w:pPr>
        <w:spacing w:line="240" w:lineRule="auto"/>
        <w:ind w:firstLine="709"/>
        <w:contextualSpacing/>
        <w:rPr>
          <w:rFonts w:ascii="Times New Roman" w:hAnsi="Times New Roman" w:cs="Times New Roman"/>
          <w:sz w:val="28"/>
          <w:szCs w:val="28"/>
        </w:rPr>
      </w:pPr>
      <w:r w:rsidRPr="000D20F5">
        <w:rPr>
          <w:rFonts w:ascii="Times New Roman" w:hAnsi="Times New Roman" w:cs="Times New Roman"/>
          <w:sz w:val="28"/>
          <w:szCs w:val="28"/>
        </w:rPr>
        <w:t>Задание 2</w:t>
      </w:r>
      <w:r w:rsidR="005B5F4C" w:rsidRPr="000D20F5">
        <w:rPr>
          <w:rFonts w:ascii="Times New Roman" w:hAnsi="Times New Roman" w:cs="Times New Roman"/>
          <w:sz w:val="28"/>
          <w:szCs w:val="28"/>
        </w:rPr>
        <w:t>4</w:t>
      </w:r>
      <w:r w:rsidRPr="000D20F5">
        <w:rPr>
          <w:rFonts w:ascii="Times New Roman" w:hAnsi="Times New Roman" w:cs="Times New Roman"/>
          <w:sz w:val="28"/>
          <w:szCs w:val="28"/>
        </w:rPr>
        <w:t xml:space="preserve"> расчетная задача </w:t>
      </w:r>
      <w:r w:rsidR="005B5F4C" w:rsidRPr="000D20F5">
        <w:rPr>
          <w:rFonts w:ascii="Times New Roman" w:hAnsi="Times New Roman" w:cs="Times New Roman"/>
          <w:sz w:val="28"/>
          <w:szCs w:val="28"/>
        </w:rPr>
        <w:t>(ЗСИ, ЗСЭ) - 15</w:t>
      </w:r>
      <w:r w:rsidRPr="000D20F5">
        <w:rPr>
          <w:rFonts w:ascii="Times New Roman" w:hAnsi="Times New Roman" w:cs="Times New Roman"/>
          <w:sz w:val="28"/>
          <w:szCs w:val="28"/>
        </w:rPr>
        <w:t xml:space="preserve"> выполнили, </w:t>
      </w:r>
      <w:r w:rsidR="005B5F4C" w:rsidRPr="000D20F5">
        <w:rPr>
          <w:rFonts w:ascii="Times New Roman" w:hAnsi="Times New Roman" w:cs="Times New Roman"/>
          <w:sz w:val="28"/>
          <w:szCs w:val="28"/>
        </w:rPr>
        <w:t>82</w:t>
      </w:r>
      <w:r w:rsidRPr="000D20F5">
        <w:rPr>
          <w:rFonts w:ascii="Times New Roman" w:hAnsi="Times New Roman" w:cs="Times New Roman"/>
          <w:sz w:val="28"/>
          <w:szCs w:val="28"/>
        </w:rPr>
        <w:t xml:space="preserve"> неверно или не приступили.</w:t>
      </w:r>
    </w:p>
    <w:p w:rsidR="005B5F4C" w:rsidRPr="000D20F5" w:rsidRDefault="005B5F4C" w:rsidP="005B5F4C">
      <w:pPr>
        <w:spacing w:line="240" w:lineRule="auto"/>
        <w:ind w:firstLine="709"/>
        <w:contextualSpacing/>
        <w:rPr>
          <w:rFonts w:ascii="Times New Roman" w:hAnsi="Times New Roman" w:cs="Times New Roman"/>
          <w:sz w:val="28"/>
          <w:szCs w:val="28"/>
        </w:rPr>
      </w:pPr>
      <w:r w:rsidRPr="000D20F5">
        <w:rPr>
          <w:rFonts w:ascii="Times New Roman" w:hAnsi="Times New Roman" w:cs="Times New Roman"/>
          <w:sz w:val="28"/>
          <w:szCs w:val="28"/>
        </w:rPr>
        <w:lastRenderedPageBreak/>
        <w:t>Задание 25 расчетная задача (</w:t>
      </w:r>
      <w:r w:rsidR="000D20F5" w:rsidRPr="000D20F5">
        <w:rPr>
          <w:rFonts w:ascii="Times New Roman" w:hAnsi="Times New Roman" w:cs="Times New Roman"/>
          <w:sz w:val="28"/>
          <w:szCs w:val="28"/>
        </w:rPr>
        <w:t>теплота</w:t>
      </w:r>
      <w:r w:rsidRPr="000D20F5">
        <w:rPr>
          <w:rFonts w:ascii="Times New Roman" w:hAnsi="Times New Roman" w:cs="Times New Roman"/>
          <w:sz w:val="28"/>
          <w:szCs w:val="28"/>
        </w:rPr>
        <w:t xml:space="preserve">) - </w:t>
      </w:r>
      <w:r w:rsidR="000D20F5" w:rsidRPr="000D20F5">
        <w:rPr>
          <w:rFonts w:ascii="Times New Roman" w:hAnsi="Times New Roman" w:cs="Times New Roman"/>
          <w:sz w:val="28"/>
          <w:szCs w:val="28"/>
        </w:rPr>
        <w:t>13</w:t>
      </w:r>
      <w:r w:rsidRPr="000D20F5">
        <w:rPr>
          <w:rFonts w:ascii="Times New Roman" w:hAnsi="Times New Roman" w:cs="Times New Roman"/>
          <w:sz w:val="28"/>
          <w:szCs w:val="28"/>
        </w:rPr>
        <w:t xml:space="preserve"> выполнили,</w:t>
      </w:r>
      <w:r w:rsidR="000D20F5" w:rsidRPr="000D20F5">
        <w:rPr>
          <w:rFonts w:ascii="Times New Roman" w:hAnsi="Times New Roman" w:cs="Times New Roman"/>
          <w:sz w:val="28"/>
          <w:szCs w:val="28"/>
        </w:rPr>
        <w:t xml:space="preserve"> 84</w:t>
      </w:r>
      <w:r w:rsidRPr="000D20F5">
        <w:rPr>
          <w:rFonts w:ascii="Times New Roman" w:hAnsi="Times New Roman" w:cs="Times New Roman"/>
          <w:sz w:val="28"/>
          <w:szCs w:val="28"/>
        </w:rPr>
        <w:t xml:space="preserve"> </w:t>
      </w:r>
      <w:r w:rsidR="000D20F5" w:rsidRPr="000D20F5">
        <w:rPr>
          <w:rFonts w:ascii="Times New Roman" w:hAnsi="Times New Roman" w:cs="Times New Roman"/>
          <w:sz w:val="28"/>
          <w:szCs w:val="28"/>
        </w:rPr>
        <w:t>н</w:t>
      </w:r>
      <w:r w:rsidRPr="000D20F5">
        <w:rPr>
          <w:rFonts w:ascii="Times New Roman" w:hAnsi="Times New Roman" w:cs="Times New Roman"/>
          <w:sz w:val="28"/>
          <w:szCs w:val="28"/>
        </w:rPr>
        <w:t>еверно или не приступили.</w:t>
      </w:r>
    </w:p>
    <w:p w:rsidR="005B5F4C" w:rsidRPr="005B5F4C" w:rsidRDefault="005B5F4C" w:rsidP="00103BC9">
      <w:pPr>
        <w:spacing w:line="240" w:lineRule="auto"/>
        <w:ind w:firstLine="709"/>
        <w:contextualSpacing/>
        <w:rPr>
          <w:rFonts w:ascii="Times New Roman" w:hAnsi="Times New Roman" w:cs="Times New Roman"/>
          <w:color w:val="FF0000"/>
          <w:sz w:val="28"/>
          <w:szCs w:val="28"/>
        </w:rPr>
      </w:pPr>
      <w:bookmarkStart w:id="0" w:name="_GoBack"/>
      <w:bookmarkEnd w:id="0"/>
    </w:p>
    <w:p w:rsidR="00103BC9" w:rsidRDefault="0034544D" w:rsidP="00103BC9">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Качество</w:t>
      </w:r>
      <w:r w:rsidR="000D20F5">
        <w:rPr>
          <w:rFonts w:ascii="Times New Roman" w:hAnsi="Times New Roman" w:cs="Times New Roman"/>
          <w:sz w:val="28"/>
          <w:szCs w:val="28"/>
        </w:rPr>
        <w:t xml:space="preserve"> знаний по физике составило 39%  - 38</w:t>
      </w:r>
      <w:r>
        <w:rPr>
          <w:rFonts w:ascii="Times New Roman" w:hAnsi="Times New Roman" w:cs="Times New Roman"/>
          <w:sz w:val="28"/>
          <w:szCs w:val="28"/>
        </w:rPr>
        <w:t xml:space="preserve"> учеников.</w:t>
      </w:r>
    </w:p>
    <w:p w:rsidR="006362BB" w:rsidRPr="00342007" w:rsidRDefault="006362BB" w:rsidP="00EF41A1">
      <w:pPr>
        <w:spacing w:line="240" w:lineRule="auto"/>
        <w:ind w:firstLine="709"/>
        <w:contextualSpacing/>
        <w:jc w:val="both"/>
        <w:rPr>
          <w:rFonts w:ascii="Times New Roman" w:hAnsi="Times New Roman" w:cs="Times New Roman"/>
          <w:sz w:val="28"/>
          <w:szCs w:val="28"/>
        </w:rPr>
      </w:pPr>
      <w:r w:rsidRPr="00342007">
        <w:rPr>
          <w:rFonts w:ascii="Times New Roman" w:hAnsi="Times New Roman" w:cs="Times New Roman"/>
          <w:sz w:val="28"/>
          <w:szCs w:val="28"/>
        </w:rPr>
        <w:t>Подготовка к ЕГЭ это серьезная работа не только для выпускника, но и для педагога. Привести весь изучаемый материал по предмету в единую систему, которая поможет ученику восстановить знания с самых азов, показать способы максимально быстрого решения, разработать методы работы с однотипными заданиями, и т</w:t>
      </w:r>
      <w:proofErr w:type="gramStart"/>
      <w:r w:rsidRPr="00342007">
        <w:rPr>
          <w:rFonts w:ascii="Times New Roman" w:hAnsi="Times New Roman" w:cs="Times New Roman"/>
          <w:sz w:val="28"/>
          <w:szCs w:val="28"/>
        </w:rPr>
        <w:t>.д</w:t>
      </w:r>
      <w:proofErr w:type="gramEnd"/>
      <w:r w:rsidRPr="00342007">
        <w:rPr>
          <w:rFonts w:ascii="Times New Roman" w:hAnsi="Times New Roman" w:cs="Times New Roman"/>
          <w:sz w:val="28"/>
          <w:szCs w:val="28"/>
        </w:rPr>
        <w:t>…</w:t>
      </w:r>
    </w:p>
    <w:p w:rsidR="006362BB" w:rsidRPr="00342007" w:rsidRDefault="006362BB" w:rsidP="00EF41A1">
      <w:pPr>
        <w:spacing w:line="240" w:lineRule="auto"/>
        <w:ind w:firstLine="709"/>
        <w:contextualSpacing/>
        <w:jc w:val="both"/>
        <w:rPr>
          <w:rFonts w:ascii="Times New Roman" w:hAnsi="Times New Roman" w:cs="Times New Roman"/>
          <w:bCs/>
          <w:color w:val="000000"/>
          <w:sz w:val="28"/>
          <w:szCs w:val="28"/>
        </w:rPr>
      </w:pPr>
      <w:r w:rsidRPr="00342007">
        <w:rPr>
          <w:rFonts w:ascii="Times New Roman" w:hAnsi="Times New Roman" w:cs="Times New Roman"/>
          <w:bCs/>
          <w:color w:val="000000"/>
          <w:sz w:val="28"/>
          <w:szCs w:val="28"/>
        </w:rPr>
        <w:t xml:space="preserve">В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уже с 8 класса.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инструкций. Во время таких тренировок формируются соответствующие психотехнические навыки </w:t>
      </w:r>
      <w:proofErr w:type="spellStart"/>
      <w:r w:rsidRPr="00342007">
        <w:rPr>
          <w:rFonts w:ascii="Times New Roman" w:hAnsi="Times New Roman" w:cs="Times New Roman"/>
          <w:bCs/>
          <w:color w:val="000000"/>
          <w:sz w:val="28"/>
          <w:szCs w:val="28"/>
        </w:rPr>
        <w:t>саморегуляции</w:t>
      </w:r>
      <w:proofErr w:type="spellEnd"/>
      <w:r w:rsidRPr="00342007">
        <w:rPr>
          <w:rFonts w:ascii="Times New Roman" w:hAnsi="Times New Roman" w:cs="Times New Roman"/>
          <w:bCs/>
          <w:color w:val="000000"/>
          <w:sz w:val="28"/>
          <w:szCs w:val="28"/>
        </w:rPr>
        <w:t xml:space="preserve"> и самоконтроля. </w:t>
      </w:r>
    </w:p>
    <w:p w:rsidR="006362BB" w:rsidRDefault="006362BB" w:rsidP="00EF41A1">
      <w:pPr>
        <w:spacing w:line="240" w:lineRule="auto"/>
        <w:ind w:firstLine="709"/>
        <w:contextualSpacing/>
        <w:jc w:val="both"/>
        <w:rPr>
          <w:rFonts w:ascii="Times New Roman" w:hAnsi="Times New Roman" w:cs="Times New Roman"/>
          <w:bCs/>
          <w:color w:val="000000"/>
          <w:sz w:val="28"/>
          <w:szCs w:val="28"/>
        </w:rPr>
      </w:pPr>
      <w:r w:rsidRPr="00342007">
        <w:rPr>
          <w:rFonts w:ascii="Times New Roman" w:hAnsi="Times New Roman" w:cs="Times New Roman"/>
          <w:bCs/>
          <w:color w:val="000000"/>
          <w:sz w:val="28"/>
          <w:szCs w:val="28"/>
        </w:rPr>
        <w:t xml:space="preserve">В процессе обучения нельзя пренебрегать решением качественных </w:t>
      </w:r>
      <w:proofErr w:type="gramStart"/>
      <w:r w:rsidRPr="00342007">
        <w:rPr>
          <w:rFonts w:ascii="Times New Roman" w:hAnsi="Times New Roman" w:cs="Times New Roman"/>
          <w:bCs/>
          <w:color w:val="000000"/>
          <w:sz w:val="28"/>
          <w:szCs w:val="28"/>
        </w:rPr>
        <w:t>задач</w:t>
      </w:r>
      <w:proofErr w:type="gramEnd"/>
      <w:r w:rsidRPr="00342007">
        <w:rPr>
          <w:rFonts w:ascii="Times New Roman" w:hAnsi="Times New Roman" w:cs="Times New Roman"/>
          <w:bCs/>
          <w:color w:val="000000"/>
          <w:sz w:val="28"/>
          <w:szCs w:val="28"/>
        </w:rPr>
        <w:t xml:space="preserve"> как в устном, так и письменном виде. Приучать делать рисунок или рисовать схему для каждой задачи. Проводить лингвистический, смысловой анализ не только содержания текста задачи, но особенно темы урока, изучаемого явления.</w:t>
      </w:r>
    </w:p>
    <w:p w:rsidR="00D413E1" w:rsidRPr="006F7A96" w:rsidRDefault="00D413E1" w:rsidP="00EF41A1">
      <w:pPr>
        <w:spacing w:line="240" w:lineRule="auto"/>
        <w:ind w:firstLine="709"/>
        <w:contextualSpacing/>
        <w:jc w:val="both"/>
        <w:rPr>
          <w:rFonts w:ascii="Times New Roman" w:hAnsi="Times New Roman" w:cs="Times New Roman"/>
          <w:bCs/>
          <w:color w:val="000000"/>
          <w:sz w:val="24"/>
          <w:szCs w:val="24"/>
        </w:rPr>
      </w:pPr>
    </w:p>
    <w:p w:rsidR="00D413E1" w:rsidRPr="00CD0602" w:rsidRDefault="00D413E1" w:rsidP="00EF41A1">
      <w:pPr>
        <w:spacing w:line="240" w:lineRule="auto"/>
        <w:ind w:firstLine="709"/>
        <w:contextualSpacing/>
        <w:jc w:val="both"/>
        <w:rPr>
          <w:rFonts w:ascii="Times New Roman" w:hAnsi="Times New Roman" w:cs="Times New Roman"/>
          <w:sz w:val="28"/>
          <w:szCs w:val="28"/>
        </w:rPr>
      </w:pPr>
      <w:r w:rsidRPr="00CD0602">
        <w:rPr>
          <w:rFonts w:ascii="Times New Roman" w:hAnsi="Times New Roman" w:cs="Times New Roman"/>
          <w:sz w:val="28"/>
          <w:szCs w:val="28"/>
        </w:rPr>
        <w:t>Две расчётные задачи имеют комбинированный характер и требуют использования законов и формул из двух разных тем или разделов курса. Задания базового уровня разрабатываются для оценки овладения наиболее важными предметными результатами и конструируются на наиболее значимых элементах содержания. Использование в работе заданий повышенного и высокого уровней сложности позволяет оценить степень подготовленности экзаменуемого к продолжению обучения в классах с углублённым изучением физики.</w:t>
      </w:r>
    </w:p>
    <w:p w:rsidR="00D413E1" w:rsidRPr="00CD0602" w:rsidRDefault="00D413E1" w:rsidP="00EF41A1">
      <w:pPr>
        <w:spacing w:line="240" w:lineRule="auto"/>
        <w:ind w:firstLine="709"/>
        <w:contextualSpacing/>
        <w:jc w:val="both"/>
        <w:rPr>
          <w:rFonts w:ascii="Times New Roman" w:hAnsi="Times New Roman" w:cs="Times New Roman"/>
          <w:sz w:val="28"/>
          <w:szCs w:val="28"/>
        </w:rPr>
      </w:pPr>
    </w:p>
    <w:p w:rsidR="00D413E1" w:rsidRPr="00CD0602" w:rsidRDefault="00D413E1" w:rsidP="00CD0602">
      <w:pPr>
        <w:spacing w:line="240" w:lineRule="auto"/>
        <w:contextualSpacing/>
        <w:jc w:val="both"/>
        <w:rPr>
          <w:rFonts w:ascii="Times New Roman" w:hAnsi="Times New Roman" w:cs="Times New Roman"/>
          <w:b/>
          <w:sz w:val="28"/>
          <w:szCs w:val="28"/>
        </w:rPr>
      </w:pPr>
    </w:p>
    <w:p w:rsidR="00D413E1" w:rsidRPr="00CD0602" w:rsidRDefault="00D413E1" w:rsidP="00EF41A1">
      <w:pPr>
        <w:spacing w:line="240" w:lineRule="auto"/>
        <w:ind w:firstLine="709"/>
        <w:contextualSpacing/>
        <w:jc w:val="both"/>
        <w:rPr>
          <w:rFonts w:ascii="Times New Roman" w:hAnsi="Times New Roman" w:cs="Times New Roman"/>
          <w:b/>
          <w:sz w:val="28"/>
          <w:szCs w:val="28"/>
        </w:rPr>
      </w:pPr>
      <w:r w:rsidRPr="00CD0602">
        <w:rPr>
          <w:rFonts w:ascii="Times New Roman" w:hAnsi="Times New Roman" w:cs="Times New Roman"/>
          <w:b/>
          <w:sz w:val="28"/>
          <w:szCs w:val="28"/>
        </w:rPr>
        <w:t xml:space="preserve">Для обеспечения надёжности и </w:t>
      </w:r>
      <w:proofErr w:type="gramStart"/>
      <w:r w:rsidRPr="00CD0602">
        <w:rPr>
          <w:rFonts w:ascii="Times New Roman" w:hAnsi="Times New Roman" w:cs="Times New Roman"/>
          <w:b/>
          <w:sz w:val="28"/>
          <w:szCs w:val="28"/>
        </w:rPr>
        <w:t>объективности</w:t>
      </w:r>
      <w:proofErr w:type="gramEnd"/>
      <w:r w:rsidRPr="00CD0602">
        <w:rPr>
          <w:rFonts w:ascii="Times New Roman" w:hAnsi="Times New Roman" w:cs="Times New Roman"/>
          <w:b/>
          <w:sz w:val="28"/>
          <w:szCs w:val="28"/>
        </w:rPr>
        <w:t xml:space="preserve"> выставляемых экспертами баллов за выполнение заданий с развёрнутым ответом к этим заданиям предъявляются следующие требования.</w:t>
      </w:r>
    </w:p>
    <w:p w:rsidR="00D413E1" w:rsidRPr="00CD0602" w:rsidRDefault="00D413E1" w:rsidP="00D413E1">
      <w:pPr>
        <w:pStyle w:val="ab"/>
        <w:numPr>
          <w:ilvl w:val="0"/>
          <w:numId w:val="2"/>
        </w:numPr>
        <w:spacing w:line="240" w:lineRule="auto"/>
        <w:jc w:val="both"/>
        <w:rPr>
          <w:rFonts w:ascii="Times New Roman" w:hAnsi="Times New Roman" w:cs="Times New Roman"/>
          <w:sz w:val="28"/>
          <w:szCs w:val="28"/>
        </w:rPr>
      </w:pPr>
      <w:r w:rsidRPr="00CD0602">
        <w:rPr>
          <w:rFonts w:ascii="Times New Roman" w:hAnsi="Times New Roman" w:cs="Times New Roman"/>
          <w:sz w:val="28"/>
          <w:szCs w:val="28"/>
        </w:rPr>
        <w:t xml:space="preserve">Задания с развёрнутым ответом должны сопровождаться системой оценивания их выполнения, которая включает критерии выставления того или иного балла и варианты правильных ответов (решений). </w:t>
      </w:r>
    </w:p>
    <w:p w:rsidR="00D413E1" w:rsidRPr="00CD0602" w:rsidRDefault="00D413E1" w:rsidP="00D413E1">
      <w:pPr>
        <w:pStyle w:val="ab"/>
        <w:spacing w:line="240" w:lineRule="auto"/>
        <w:ind w:left="390"/>
        <w:jc w:val="both"/>
        <w:rPr>
          <w:rFonts w:ascii="Times New Roman" w:hAnsi="Times New Roman" w:cs="Times New Roman"/>
          <w:sz w:val="28"/>
          <w:szCs w:val="28"/>
        </w:rPr>
      </w:pPr>
    </w:p>
    <w:p w:rsidR="00D413E1"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 xml:space="preserve">2. Система оценивания должна чётко соотноситься с формулировкой задания и не допускать рассогласования между правильным ходом решения задания и критериями его оценивания. </w:t>
      </w:r>
    </w:p>
    <w:p w:rsidR="00D413E1" w:rsidRPr="00CD0602" w:rsidRDefault="00D413E1" w:rsidP="00D413E1">
      <w:pPr>
        <w:spacing w:line="240" w:lineRule="auto"/>
        <w:contextualSpacing/>
        <w:jc w:val="both"/>
        <w:rPr>
          <w:rFonts w:ascii="Times New Roman" w:hAnsi="Times New Roman" w:cs="Times New Roman"/>
          <w:sz w:val="28"/>
          <w:szCs w:val="28"/>
        </w:rPr>
      </w:pPr>
    </w:p>
    <w:p w:rsidR="00D413E1"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lastRenderedPageBreak/>
        <w:t>3. Разработанная для данного задания система оценивания должна давать согласованные экспертные оценки – не менее 85–90% соответствия баллов, поставленных независимыми экспертами.</w:t>
      </w:r>
    </w:p>
    <w:p w:rsidR="00D413E1" w:rsidRPr="00CD0602" w:rsidRDefault="00D413E1" w:rsidP="00D413E1">
      <w:pPr>
        <w:spacing w:line="240" w:lineRule="auto"/>
        <w:contextualSpacing/>
        <w:jc w:val="both"/>
        <w:rPr>
          <w:rFonts w:ascii="Times New Roman" w:hAnsi="Times New Roman" w:cs="Times New Roman"/>
          <w:sz w:val="28"/>
          <w:szCs w:val="28"/>
        </w:rPr>
      </w:pPr>
    </w:p>
    <w:p w:rsidR="00D413E1" w:rsidRPr="00CD0602" w:rsidRDefault="00D413E1" w:rsidP="00D413E1">
      <w:pPr>
        <w:spacing w:line="240" w:lineRule="auto"/>
        <w:contextualSpacing/>
        <w:jc w:val="both"/>
        <w:rPr>
          <w:rFonts w:ascii="Times New Roman" w:hAnsi="Times New Roman" w:cs="Times New Roman"/>
          <w:b/>
          <w:sz w:val="28"/>
          <w:szCs w:val="28"/>
        </w:rPr>
      </w:pPr>
      <w:r w:rsidRPr="00CD0602">
        <w:rPr>
          <w:rFonts w:ascii="Times New Roman" w:hAnsi="Times New Roman" w:cs="Times New Roman"/>
          <w:b/>
          <w:sz w:val="28"/>
          <w:szCs w:val="28"/>
        </w:rPr>
        <w:t xml:space="preserve">Комментарии к обобщённой схеме оценивания расчётных задач </w:t>
      </w:r>
    </w:p>
    <w:p w:rsidR="00D413E1"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 xml:space="preserve">1. Если отсутствует запись краткого условия задачи, то максимальный балл не выставляется. </w:t>
      </w:r>
    </w:p>
    <w:p w:rsidR="00D413E1"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 xml:space="preserve">2. Если в работе допущена ошибка в определении исходных данных по графику, рисунку, таблице, но остальное решение выполнено полно и без ошибок, то максимальный балл не выставляется. </w:t>
      </w:r>
    </w:p>
    <w:p w:rsidR="00D413E1"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 xml:space="preserve">3. Если в решении задачи записаны утверждения, законы или формулы, которые затем не использовались в ходе решения, то ошибки в этих записях не влияют на оценивание и не являются основанием для снижения оценки. </w:t>
      </w:r>
    </w:p>
    <w:p w:rsidR="00D413E1"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 xml:space="preserve">4. В настоящее время при решении заданий с развёрнутым ответом не требуется записи каких-либо комментариев об используемых законах или формулах и проверки полученного ответа «в общем виде» по единицам измерения входящих в неё величин. </w:t>
      </w:r>
    </w:p>
    <w:p w:rsidR="00D413E1"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5. При решении задачи по действиям в ответах промежуточных вычислений отсутствие указания на единицу величины не считается ошибкой.</w:t>
      </w:r>
    </w:p>
    <w:p w:rsidR="00D413E1"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 xml:space="preserve"> 6. Отсутствие промежуточных этапов между первоначальной системой уравнений и окончательным ответом (т.е. математических преобразований) может служить основанием для снижения оценки на 1 балл. Однако допускается вербальное указание на проведение преобразований без их алгебраической 19 записи с предоставлением исходных уравнений и результата этого преобразования.</w:t>
      </w:r>
    </w:p>
    <w:p w:rsidR="00D413E1" w:rsidRPr="00CD0602" w:rsidRDefault="00D413E1" w:rsidP="00D413E1">
      <w:pPr>
        <w:spacing w:line="240" w:lineRule="auto"/>
        <w:contextualSpacing/>
        <w:jc w:val="both"/>
        <w:rPr>
          <w:rFonts w:ascii="Times New Roman" w:hAnsi="Times New Roman" w:cs="Times New Roman"/>
          <w:sz w:val="28"/>
          <w:szCs w:val="28"/>
        </w:rPr>
      </w:pPr>
    </w:p>
    <w:p w:rsidR="00AA6EAC"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Возможны случаи, когда работа содержит:</w:t>
      </w:r>
    </w:p>
    <w:p w:rsidR="00AA6EAC"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 xml:space="preserve"> а) правильное решение с опиской, не повторяющейся в ходе решения и не влияющей на получение правильного ответа. В подобных случаях рекомендуем не обращать внимания на описки и оценивать работу так, будто описки нет. К опискам относятся те ошибки, которые исправлены в последующем решении, не повторяются в нем или, не влияя на логику решения, противоречат ей, являясь результатом невнимательности. Это может быть незначительная и не сказавшаяся на преобразованиях путаница в индексах, отсутствие показателей степени при учёте этих степеней в последующих преобразованиях и т.п. </w:t>
      </w:r>
    </w:p>
    <w:p w:rsidR="00AA6EAC"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 xml:space="preserve">б) решение, отличное от </w:t>
      </w:r>
      <w:proofErr w:type="gramStart"/>
      <w:r w:rsidRPr="00CD0602">
        <w:rPr>
          <w:rFonts w:ascii="Times New Roman" w:hAnsi="Times New Roman" w:cs="Times New Roman"/>
          <w:sz w:val="28"/>
          <w:szCs w:val="28"/>
        </w:rPr>
        <w:t>авторского</w:t>
      </w:r>
      <w:proofErr w:type="gramEnd"/>
      <w:r w:rsidRPr="00CD0602">
        <w:rPr>
          <w:rFonts w:ascii="Times New Roman" w:hAnsi="Times New Roman" w:cs="Times New Roman"/>
          <w:sz w:val="28"/>
          <w:szCs w:val="28"/>
        </w:rPr>
        <w:t xml:space="preserve"> (альтернативное решение). Эксперт оценивает возможность решения конкретной задачи тем способом, который выбрал учащийся. Если ход решения учащегося допустим, то эксперт оценивает полноту и правильность этого решения на основании обобщённых критериев оценивания.</w:t>
      </w:r>
    </w:p>
    <w:p w:rsidR="00AA6EAC"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 xml:space="preserve"> в) решение задачи, которой ученик «подменил» авторскую задачу. Если представлено решение другой задачи, в том числе определяется значение другой величины, то решение оценивается в «0» баллов вне зависимости от полноты и правильности записей. </w:t>
      </w:r>
    </w:p>
    <w:p w:rsidR="00AA6EAC"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lastRenderedPageBreak/>
        <w:t>г) правильное решение с правильно записанными исходными формулами, корректно проведёнными алгебраическими преобразованиями и вычислениями, но с ошибкой в записи ответа. В этом случае выставляется оценка «2».</w:t>
      </w:r>
    </w:p>
    <w:p w:rsidR="00D413E1" w:rsidRPr="00CD0602" w:rsidRDefault="00D413E1"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 xml:space="preserve"> </w:t>
      </w:r>
      <w:proofErr w:type="spellStart"/>
      <w:r w:rsidRPr="00CD0602">
        <w:rPr>
          <w:rFonts w:ascii="Times New Roman" w:hAnsi="Times New Roman" w:cs="Times New Roman"/>
          <w:sz w:val="28"/>
          <w:szCs w:val="28"/>
        </w:rPr>
        <w:t>д</w:t>
      </w:r>
      <w:proofErr w:type="spellEnd"/>
      <w:r w:rsidRPr="00CD0602">
        <w:rPr>
          <w:rFonts w:ascii="Times New Roman" w:hAnsi="Times New Roman" w:cs="Times New Roman"/>
          <w:sz w:val="28"/>
          <w:szCs w:val="28"/>
        </w:rPr>
        <w:t>) обозначения физических величин, не описанные в тексте задачи, решении и не введённые на рисунке. На данный момент от экзаменуемых не требуется обязательной расшифровки используемых в решении обозначений. Поэтому отсутствие указаний не снижает оценку. Однако если в ре</w:t>
      </w:r>
      <w:r w:rsidR="00AA6EAC" w:rsidRPr="00CD0602">
        <w:rPr>
          <w:rFonts w:ascii="Times New Roman" w:hAnsi="Times New Roman" w:cs="Times New Roman"/>
          <w:sz w:val="28"/>
          <w:szCs w:val="28"/>
        </w:rPr>
        <w:t xml:space="preserve">шении одно и то же </w:t>
      </w:r>
      <w:proofErr w:type="gramStart"/>
      <w:r w:rsidR="00AA6EAC" w:rsidRPr="00CD0602">
        <w:rPr>
          <w:rFonts w:ascii="Times New Roman" w:hAnsi="Times New Roman" w:cs="Times New Roman"/>
          <w:sz w:val="28"/>
          <w:szCs w:val="28"/>
        </w:rPr>
        <w:t>обозначение</w:t>
      </w:r>
      <w:proofErr w:type="gramEnd"/>
      <w:r w:rsidR="00AA6EAC" w:rsidRPr="00CD0602">
        <w:rPr>
          <w:rFonts w:ascii="Times New Roman" w:hAnsi="Times New Roman" w:cs="Times New Roman"/>
          <w:sz w:val="28"/>
          <w:szCs w:val="28"/>
        </w:rPr>
        <w:t xml:space="preserve"> но</w:t>
      </w:r>
      <w:r w:rsidRPr="00CD0602">
        <w:rPr>
          <w:rFonts w:ascii="Times New Roman" w:hAnsi="Times New Roman" w:cs="Times New Roman"/>
          <w:sz w:val="28"/>
          <w:szCs w:val="28"/>
        </w:rPr>
        <w:t xml:space="preserve"> используется для разных величин, то оценка снижается на один балл – до двух баллов. Подобная неаккуратность приравнивается к ошибке в преобразованиях. При анализе результатов экзамена расчётная задача считается решённой верно, если </w:t>
      </w:r>
      <w:proofErr w:type="gramStart"/>
      <w:r w:rsidRPr="00CD0602">
        <w:rPr>
          <w:rFonts w:ascii="Times New Roman" w:hAnsi="Times New Roman" w:cs="Times New Roman"/>
          <w:sz w:val="28"/>
          <w:szCs w:val="28"/>
        </w:rPr>
        <w:t>экзаменуемый</w:t>
      </w:r>
      <w:proofErr w:type="gramEnd"/>
      <w:r w:rsidRPr="00CD0602">
        <w:rPr>
          <w:rFonts w:ascii="Times New Roman" w:hAnsi="Times New Roman" w:cs="Times New Roman"/>
          <w:sz w:val="28"/>
          <w:szCs w:val="28"/>
        </w:rPr>
        <w:t xml:space="preserve"> набрал 2 или 3 балла.</w:t>
      </w:r>
    </w:p>
    <w:p w:rsidR="00773EBE" w:rsidRPr="00CD0602" w:rsidRDefault="00773EBE" w:rsidP="00D413E1">
      <w:pPr>
        <w:spacing w:line="240" w:lineRule="auto"/>
        <w:contextualSpacing/>
        <w:jc w:val="both"/>
        <w:rPr>
          <w:rFonts w:ascii="Times New Roman" w:hAnsi="Times New Roman" w:cs="Times New Roman"/>
          <w:sz w:val="28"/>
          <w:szCs w:val="28"/>
        </w:rPr>
      </w:pPr>
    </w:p>
    <w:p w:rsidR="00102CC9" w:rsidRPr="00CD0602" w:rsidRDefault="00102CC9" w:rsidP="00D413E1">
      <w:pPr>
        <w:spacing w:line="240" w:lineRule="auto"/>
        <w:contextualSpacing/>
        <w:jc w:val="both"/>
        <w:rPr>
          <w:rFonts w:ascii="Times New Roman" w:hAnsi="Times New Roman" w:cs="Times New Roman"/>
          <w:sz w:val="28"/>
          <w:szCs w:val="28"/>
        </w:rPr>
      </w:pPr>
      <w:r w:rsidRPr="00CD0602">
        <w:rPr>
          <w:rFonts w:ascii="Times New Roman" w:hAnsi="Times New Roman" w:cs="Times New Roman"/>
          <w:sz w:val="28"/>
          <w:szCs w:val="28"/>
        </w:rPr>
        <w:t xml:space="preserve">При повторении материала к экзамену необходимо сначала повторить теоретический материал по всей теме, используя для организации работы приведённую выше таблицу 1 с перечислением проверяемых элементов содержания. Затем следует обратиться к Открытому банку заданий ОГЭ, размещённому на официальном сайте ФГБНУ «ФИПИ» </w:t>
      </w:r>
      <w:proofErr w:type="spellStart"/>
      <w:r w:rsidRPr="00CD0602">
        <w:rPr>
          <w:rFonts w:ascii="Times New Roman" w:hAnsi="Times New Roman" w:cs="Times New Roman"/>
          <w:sz w:val="28"/>
          <w:szCs w:val="28"/>
        </w:rPr>
        <w:t>www.fipi.ru</w:t>
      </w:r>
      <w:proofErr w:type="spellEnd"/>
      <w:r w:rsidRPr="00CD0602">
        <w:rPr>
          <w:rFonts w:ascii="Times New Roman" w:hAnsi="Times New Roman" w:cs="Times New Roman"/>
          <w:sz w:val="28"/>
          <w:szCs w:val="28"/>
        </w:rPr>
        <w:t xml:space="preserve">. В Открытом банке задания по физике сгруппированы по тематическим разделам: «Механические явления», «Тепловые явления», «Электромагнитные явления» и «Квантовые явления». В каждом разделе задания следуют «общим списком». Однако новые задания, которые </w:t>
      </w:r>
      <w:proofErr w:type="gramStart"/>
      <w:r w:rsidRPr="00CD0602">
        <w:rPr>
          <w:rFonts w:ascii="Times New Roman" w:hAnsi="Times New Roman" w:cs="Times New Roman"/>
          <w:sz w:val="28"/>
          <w:szCs w:val="28"/>
        </w:rPr>
        <w:t>были добавлены в Открытый банк в этом году и будут использоваться</w:t>
      </w:r>
      <w:proofErr w:type="gramEnd"/>
      <w:r w:rsidRPr="00CD0602">
        <w:rPr>
          <w:rFonts w:ascii="Times New Roman" w:hAnsi="Times New Roman" w:cs="Times New Roman"/>
          <w:sz w:val="28"/>
          <w:szCs w:val="28"/>
        </w:rPr>
        <w:t xml:space="preserve"> при формировании КИМ ОГЭ, обозначены специальным значком «2020». На эти задания нужно обратить особое внимание. По форме заданий несложно определить, на какой линии они могут стоять в экзаменационном варианте.</w:t>
      </w:r>
    </w:p>
    <w:p w:rsidR="009A2FCB" w:rsidRPr="00CD0602" w:rsidRDefault="009A2FCB" w:rsidP="00D413E1">
      <w:pPr>
        <w:spacing w:line="240" w:lineRule="auto"/>
        <w:contextualSpacing/>
        <w:jc w:val="both"/>
        <w:rPr>
          <w:rFonts w:ascii="Times New Roman" w:hAnsi="Times New Roman" w:cs="Times New Roman"/>
          <w:sz w:val="28"/>
          <w:szCs w:val="28"/>
        </w:rPr>
      </w:pPr>
    </w:p>
    <w:p w:rsidR="009A2FCB" w:rsidRPr="00CD0602" w:rsidRDefault="009A2FCB" w:rsidP="009A2FCB">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b/>
          <w:bCs/>
          <w:color w:val="181818"/>
          <w:sz w:val="28"/>
          <w:szCs w:val="28"/>
          <w:lang w:eastAsia="ru-RU"/>
        </w:rPr>
        <w:t>ПРОБЛЕМЫ СДАЧИ ГИА ПО ФИЗИКЕ В ФОРМЕ ОГЭ И ЕГЭ</w:t>
      </w:r>
    </w:p>
    <w:p w:rsidR="009A2FCB" w:rsidRPr="00CD0602" w:rsidRDefault="009A2FCB" w:rsidP="009A2FCB">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b/>
          <w:bCs/>
          <w:color w:val="181818"/>
          <w:sz w:val="28"/>
          <w:szCs w:val="28"/>
          <w:lang w:eastAsia="ru-RU"/>
        </w:rPr>
        <w:t>И ПУТИ ИХ РЕШЕНИЯ</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По объективным данным официальных сайтов за последние годы выбор сдачи ОГЭ и ЕГЭ по физике  значительно вырос</w:t>
      </w:r>
      <w:proofErr w:type="gramStart"/>
      <w:r w:rsidRPr="00CD0602">
        <w:rPr>
          <w:rFonts w:ascii="Times New Roman" w:eastAsia="Times New Roman" w:hAnsi="Times New Roman" w:cs="Times New Roman"/>
          <w:color w:val="181818"/>
          <w:sz w:val="28"/>
          <w:szCs w:val="28"/>
          <w:lang w:eastAsia="ru-RU"/>
        </w:rPr>
        <w:t xml:space="preserve"> </w:t>
      </w:r>
      <w:r w:rsidR="006F7A96" w:rsidRPr="00CD0602">
        <w:rPr>
          <w:rFonts w:ascii="Times New Roman" w:eastAsia="Times New Roman" w:hAnsi="Times New Roman" w:cs="Times New Roman"/>
          <w:color w:val="181818"/>
          <w:sz w:val="28"/>
          <w:szCs w:val="28"/>
          <w:lang w:eastAsia="ru-RU"/>
        </w:rPr>
        <w:t>.</w:t>
      </w:r>
      <w:proofErr w:type="gramEnd"/>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Причинами низких результатов сдачи ГИА могут быть как – неуверенность и заниженная самооценка ученика, так и банальное нежелание учиться, но чаще всего это слабая развитость физических понятий и определений, не знание формул и законов, низкий уровень вычислительных навыков и навыков решения физических задач.</w:t>
      </w:r>
    </w:p>
    <w:p w:rsidR="006F7A96"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xml:space="preserve">Конечно, многие учителя скажут, откуда взяться навыкам при базовом 2-х часовом уровне подготовки, когда 1 час отводится на приобретение новых знаний, а второй на формирование умений и совсем не остаётся времени на отработку навыков, подразумевая, что ученик должен это делать самостоятельно, во внеурочное время. </w:t>
      </w:r>
    </w:p>
    <w:p w:rsidR="006F7A96"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xml:space="preserve">Вот тут и проявляется другая проблема - </w:t>
      </w:r>
      <w:proofErr w:type="spellStart"/>
      <w:r w:rsidRPr="00CD0602">
        <w:rPr>
          <w:rFonts w:ascii="Times New Roman" w:eastAsia="Times New Roman" w:hAnsi="Times New Roman" w:cs="Times New Roman"/>
          <w:color w:val="181818"/>
          <w:sz w:val="28"/>
          <w:szCs w:val="28"/>
          <w:lang w:eastAsia="ru-RU"/>
        </w:rPr>
        <w:t>несформированность</w:t>
      </w:r>
      <w:proofErr w:type="spellEnd"/>
      <w:r w:rsidRPr="00CD0602">
        <w:rPr>
          <w:rFonts w:ascii="Times New Roman" w:eastAsia="Times New Roman" w:hAnsi="Times New Roman" w:cs="Times New Roman"/>
          <w:color w:val="181818"/>
          <w:sz w:val="28"/>
          <w:szCs w:val="28"/>
          <w:lang w:eastAsia="ru-RU"/>
        </w:rPr>
        <w:t xml:space="preserve"> мышления, которое, в свою очередь, не позволяет найти нужные способы выполнения учебных задач.</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xml:space="preserve"> Кроме того, наличие множества Интернет-ресурсов с ГДЗ (готовыми домашними заданиями), позволяющими сократить время выполнения домашних и практических работ, оказывают настоящую «медвежью услугу» - позволяя отработать навыки </w:t>
      </w:r>
      <w:r w:rsidRPr="00CD0602">
        <w:rPr>
          <w:rFonts w:ascii="Times New Roman" w:eastAsia="Times New Roman" w:hAnsi="Times New Roman" w:cs="Times New Roman"/>
          <w:color w:val="181818"/>
          <w:sz w:val="28"/>
          <w:szCs w:val="28"/>
          <w:lang w:eastAsia="ru-RU"/>
        </w:rPr>
        <w:lastRenderedPageBreak/>
        <w:t>переписывания текста,  и совсем не формируя навыков самостоятельного решения типовых задач и проблемных ситуаций. Отсюда и не знание не только формул, но и физических величин с их размерностью.</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И если данную проблему ещё можно преодолеть, учитывая, что экзамен по физике – это экзамен по выбору, а, следовательно, в большинстве случаев, его сдают мотивированные на учёбу учащиеся, то проблему психологического барьера преодолеть очень сложно. Интернет пестрит множеством рекомендаций и советов по психологической подготовке к ГИА:</w:t>
      </w:r>
    </w:p>
    <w:p w:rsidR="006F7A96" w:rsidRPr="00CD0602" w:rsidRDefault="006F7A96" w:rsidP="009A2FCB">
      <w:pPr>
        <w:shd w:val="clear" w:color="auto" w:fill="FFFFFF"/>
        <w:spacing w:after="0" w:line="240" w:lineRule="auto"/>
        <w:rPr>
          <w:rFonts w:ascii="Times New Roman" w:eastAsia="Times New Roman" w:hAnsi="Times New Roman" w:cs="Times New Roman"/>
          <w:color w:val="181818"/>
          <w:sz w:val="28"/>
          <w:szCs w:val="28"/>
          <w:lang w:eastAsia="ru-RU"/>
        </w:rPr>
      </w:pPr>
    </w:p>
    <w:p w:rsidR="006F7A96"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xml:space="preserve">- задолго до экзамена следует отработать все вопросы, касающиеся процедуры проведения экзамена, - что сдавать, как проходит экзамен, сколько времени на него отводится, как правильно заполнить все документы, каковы критерии оценки. </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Дети должны хорошо ориентироваться в задании, иметь возможность все уточнить, переспросить, задать вопрос, не волнуясь о том, как на это отреагирует учитель.</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не следует фиксировать внимание на непреодолимой трудности ОГЭ и ЕГЭ, ответственности перед школой и родителями - это может создать негативную установку и повлечет дополнительные сложности на экзамене.</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полезно "проиграть" ситуацию экзамена для тренировки выбора последовательности действий, ориентации во времени, определения способа записи, необходимости черновика и т. д. Важно, чтобы школьники сами анализировали результат - что удалось, что не удалось, на что следует обратить внимание.</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нужно заранее выработать план действий, возможные варианты выхода из трудной ситуации [2].</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xml:space="preserve">Но, на мой взгляд, преодоление данного барьера необходимо начинать ещё с 7 – го класса, разрабатывая  и используя контрольные работы в формате </w:t>
      </w:r>
      <w:proofErr w:type="spellStart"/>
      <w:r w:rsidRPr="00CD0602">
        <w:rPr>
          <w:rFonts w:ascii="Times New Roman" w:eastAsia="Times New Roman" w:hAnsi="Times New Roman" w:cs="Times New Roman"/>
          <w:color w:val="181818"/>
          <w:sz w:val="28"/>
          <w:szCs w:val="28"/>
          <w:lang w:eastAsia="ru-RU"/>
        </w:rPr>
        <w:t>КИМов</w:t>
      </w:r>
      <w:proofErr w:type="spellEnd"/>
      <w:r w:rsidRPr="00CD0602">
        <w:rPr>
          <w:rFonts w:ascii="Times New Roman" w:eastAsia="Times New Roman" w:hAnsi="Times New Roman" w:cs="Times New Roman"/>
          <w:color w:val="181818"/>
          <w:sz w:val="28"/>
          <w:szCs w:val="28"/>
          <w:lang w:eastAsia="ru-RU"/>
        </w:rPr>
        <w:t xml:space="preserve"> </w:t>
      </w:r>
      <w:proofErr w:type="gramStart"/>
      <w:r w:rsidRPr="00CD0602">
        <w:rPr>
          <w:rFonts w:ascii="Times New Roman" w:eastAsia="Times New Roman" w:hAnsi="Times New Roman" w:cs="Times New Roman"/>
          <w:color w:val="181818"/>
          <w:sz w:val="28"/>
          <w:szCs w:val="28"/>
          <w:lang w:eastAsia="ru-RU"/>
        </w:rPr>
        <w:t>с</w:t>
      </w:r>
      <w:proofErr w:type="gramEnd"/>
      <w:r w:rsidRPr="00CD0602">
        <w:rPr>
          <w:rFonts w:ascii="Times New Roman" w:eastAsia="Times New Roman" w:hAnsi="Times New Roman" w:cs="Times New Roman"/>
          <w:color w:val="181818"/>
          <w:sz w:val="28"/>
          <w:szCs w:val="28"/>
          <w:lang w:eastAsia="ru-RU"/>
        </w:rPr>
        <w:t xml:space="preserve"> кодификатором и спецификацией:</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xml:space="preserve">- во-первых, учащиеся привыкнут к внешнему виду  и структуре заданий, а значит, не будут испытывать страх, при получении </w:t>
      </w:r>
      <w:proofErr w:type="spellStart"/>
      <w:r w:rsidRPr="00CD0602">
        <w:rPr>
          <w:rFonts w:ascii="Times New Roman" w:eastAsia="Times New Roman" w:hAnsi="Times New Roman" w:cs="Times New Roman"/>
          <w:color w:val="181818"/>
          <w:sz w:val="28"/>
          <w:szCs w:val="28"/>
          <w:lang w:eastAsia="ru-RU"/>
        </w:rPr>
        <w:t>КИМа</w:t>
      </w:r>
      <w:proofErr w:type="spellEnd"/>
      <w:r w:rsidRPr="00CD0602">
        <w:rPr>
          <w:rFonts w:ascii="Times New Roman" w:eastAsia="Times New Roman" w:hAnsi="Times New Roman" w:cs="Times New Roman"/>
          <w:color w:val="181818"/>
          <w:sz w:val="28"/>
          <w:szCs w:val="28"/>
          <w:lang w:eastAsia="ru-RU"/>
        </w:rPr>
        <w:t>;</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во-вторых, зная, как распределены задания и их весомость, учащиеся смогут более рационально распределить время на их решение;</w:t>
      </w: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 в-третьих, работая со знакомой формой документа, будут знать, где расположены справочные материалы, и как ими воспользоваться;</w:t>
      </w:r>
    </w:p>
    <w:p w:rsidR="006F7A96" w:rsidRPr="00CD0602" w:rsidRDefault="006F7A96" w:rsidP="009A2FCB">
      <w:pPr>
        <w:shd w:val="clear" w:color="auto" w:fill="FFFFFF"/>
        <w:spacing w:after="0" w:line="240" w:lineRule="auto"/>
        <w:rPr>
          <w:rFonts w:ascii="Times New Roman" w:eastAsia="Times New Roman" w:hAnsi="Times New Roman" w:cs="Times New Roman"/>
          <w:color w:val="181818"/>
          <w:sz w:val="28"/>
          <w:szCs w:val="28"/>
          <w:lang w:eastAsia="ru-RU"/>
        </w:rPr>
      </w:pPr>
    </w:p>
    <w:p w:rsidR="009A2FCB" w:rsidRPr="00CD0602" w:rsidRDefault="009A2FCB" w:rsidP="009A2FCB">
      <w:pPr>
        <w:shd w:val="clear" w:color="auto" w:fill="FFFFFF"/>
        <w:spacing w:after="0" w:line="240" w:lineRule="auto"/>
        <w:rPr>
          <w:rFonts w:ascii="Times New Roman" w:eastAsia="Times New Roman" w:hAnsi="Times New Roman" w:cs="Times New Roman"/>
          <w:color w:val="181818"/>
          <w:sz w:val="28"/>
          <w:szCs w:val="28"/>
          <w:lang w:eastAsia="ru-RU"/>
        </w:rPr>
      </w:pPr>
      <w:r w:rsidRPr="00CD0602">
        <w:rPr>
          <w:rFonts w:ascii="Times New Roman" w:eastAsia="Times New Roman" w:hAnsi="Times New Roman" w:cs="Times New Roman"/>
          <w:color w:val="181818"/>
          <w:sz w:val="28"/>
          <w:szCs w:val="28"/>
          <w:lang w:eastAsia="ru-RU"/>
        </w:rPr>
        <w:t>Разрабатывая контрольный материал, я составляю спецификацию, и формирую  кодификатор, что позволяет более рационально и грамотно подобрать задания, и выявить уровень освоения материала учащимися. А затраченное на разработку время уже сегодня даёт положительные результаты - учащиеся спокойно воспринимают предложенные им задания, используя информацию из кодификатора.</w:t>
      </w:r>
    </w:p>
    <w:p w:rsidR="009A2FCB" w:rsidRPr="00CD0602" w:rsidRDefault="009A2FCB" w:rsidP="00D413E1">
      <w:pPr>
        <w:spacing w:line="240" w:lineRule="auto"/>
        <w:contextualSpacing/>
        <w:jc w:val="both"/>
        <w:rPr>
          <w:rFonts w:ascii="Times New Roman" w:hAnsi="Times New Roman" w:cs="Times New Roman"/>
          <w:bCs/>
          <w:color w:val="000000"/>
          <w:sz w:val="28"/>
          <w:szCs w:val="28"/>
        </w:rPr>
      </w:pPr>
    </w:p>
    <w:p w:rsidR="009A2FCB" w:rsidRPr="00CD0602" w:rsidRDefault="009A2FCB" w:rsidP="009A2FCB">
      <w:pPr>
        <w:pStyle w:val="aa"/>
        <w:shd w:val="clear" w:color="auto" w:fill="FFFFFF"/>
        <w:contextualSpacing/>
        <w:rPr>
          <w:color w:val="000000"/>
          <w:sz w:val="28"/>
          <w:szCs w:val="28"/>
        </w:rPr>
      </w:pPr>
      <w:r w:rsidRPr="00CD0602">
        <w:rPr>
          <w:color w:val="000000"/>
          <w:sz w:val="28"/>
          <w:szCs w:val="28"/>
        </w:rPr>
        <w:t>Общими и наиболее частыми ошибками остаются:</w:t>
      </w:r>
    </w:p>
    <w:p w:rsidR="009A2FCB" w:rsidRPr="00CD0602" w:rsidRDefault="009A2FCB" w:rsidP="009A2FCB">
      <w:pPr>
        <w:pStyle w:val="aa"/>
        <w:shd w:val="clear" w:color="auto" w:fill="FFFFFF"/>
        <w:contextualSpacing/>
        <w:rPr>
          <w:color w:val="000000"/>
          <w:sz w:val="28"/>
          <w:szCs w:val="28"/>
        </w:rPr>
      </w:pPr>
      <w:r w:rsidRPr="00CD0602">
        <w:rPr>
          <w:color w:val="000000"/>
          <w:sz w:val="28"/>
          <w:szCs w:val="28"/>
        </w:rPr>
        <w:t>- ошибки, возникающие от невнимательного прочтения текста задания,</w:t>
      </w:r>
    </w:p>
    <w:p w:rsidR="009A2FCB" w:rsidRPr="00CD0602" w:rsidRDefault="009A2FCB" w:rsidP="009A2FCB">
      <w:pPr>
        <w:pStyle w:val="aa"/>
        <w:shd w:val="clear" w:color="auto" w:fill="FFFFFF"/>
        <w:contextualSpacing/>
        <w:rPr>
          <w:color w:val="000000"/>
          <w:sz w:val="28"/>
          <w:szCs w:val="28"/>
        </w:rPr>
      </w:pPr>
      <w:r w:rsidRPr="00CD0602">
        <w:rPr>
          <w:color w:val="000000"/>
          <w:sz w:val="28"/>
          <w:szCs w:val="28"/>
        </w:rPr>
        <w:t>- ошибки, связанные с отсутствием перевода величин в единицы СИ,</w:t>
      </w:r>
    </w:p>
    <w:p w:rsidR="009A2FCB" w:rsidRPr="00CD0602" w:rsidRDefault="009A2FCB" w:rsidP="00CD0602">
      <w:pPr>
        <w:pStyle w:val="aa"/>
        <w:shd w:val="clear" w:color="auto" w:fill="FFFFFF"/>
        <w:contextualSpacing/>
        <w:rPr>
          <w:color w:val="000000"/>
          <w:sz w:val="28"/>
          <w:szCs w:val="28"/>
        </w:rPr>
      </w:pPr>
      <w:r w:rsidRPr="00CD0602">
        <w:rPr>
          <w:color w:val="000000"/>
          <w:sz w:val="28"/>
          <w:szCs w:val="28"/>
        </w:rPr>
        <w:t>- ошибки в преобразовании формул для выражения неизвестной величины.</w:t>
      </w:r>
    </w:p>
    <w:sectPr w:rsidR="009A2FCB" w:rsidRPr="00CD0602" w:rsidSect="000D20F5">
      <w:footerReference w:type="default" r:id="rId10"/>
      <w:pgSz w:w="11906" w:h="16838"/>
      <w:pgMar w:top="1134" w:right="991" w:bottom="1134" w:left="709" w:header="709" w:footer="709" w:gutter="0"/>
      <w:pgBorders w:offsetFrom="page">
        <w:top w:val="single" w:sz="4" w:space="24" w:color="0000FF"/>
        <w:left w:val="single" w:sz="4" w:space="24" w:color="0000FF"/>
        <w:bottom w:val="single" w:sz="4" w:space="24" w:color="0000FF"/>
        <w:right w:val="single" w:sz="4" w:space="24" w:color="0000F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8B1" w:rsidRDefault="006F38B1" w:rsidP="00EF0334">
      <w:pPr>
        <w:spacing w:after="0" w:line="240" w:lineRule="auto"/>
      </w:pPr>
      <w:r>
        <w:separator/>
      </w:r>
    </w:p>
  </w:endnote>
  <w:endnote w:type="continuationSeparator" w:id="0">
    <w:p w:rsidR="006F38B1" w:rsidRDefault="006F38B1" w:rsidP="00EF0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843499"/>
      <w:docPartObj>
        <w:docPartGallery w:val="Page Numbers (Bottom of Page)"/>
        <w:docPartUnique/>
      </w:docPartObj>
    </w:sdtPr>
    <w:sdtContent>
      <w:p w:rsidR="00EF0334" w:rsidRDefault="004B39AE">
        <w:pPr>
          <w:pStyle w:val="a5"/>
          <w:jc w:val="right"/>
        </w:pPr>
        <w:r>
          <w:fldChar w:fldCharType="begin"/>
        </w:r>
        <w:r w:rsidR="00EF0334">
          <w:instrText>PAGE   \* MERGEFORMAT</w:instrText>
        </w:r>
        <w:r>
          <w:fldChar w:fldCharType="separate"/>
        </w:r>
        <w:r w:rsidR="00CD0602">
          <w:rPr>
            <w:noProof/>
          </w:rPr>
          <w:t>2</w:t>
        </w:r>
        <w:r>
          <w:fldChar w:fldCharType="end"/>
        </w:r>
      </w:p>
    </w:sdtContent>
  </w:sdt>
  <w:p w:rsidR="00EF0334" w:rsidRDefault="00EF03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8B1" w:rsidRDefault="006F38B1" w:rsidP="00EF0334">
      <w:pPr>
        <w:spacing w:after="0" w:line="240" w:lineRule="auto"/>
      </w:pPr>
      <w:r>
        <w:separator/>
      </w:r>
    </w:p>
  </w:footnote>
  <w:footnote w:type="continuationSeparator" w:id="0">
    <w:p w:rsidR="006F38B1" w:rsidRDefault="006F38B1" w:rsidP="00EF0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15BA9"/>
    <w:multiLevelType w:val="hybridMultilevel"/>
    <w:tmpl w:val="E28A740E"/>
    <w:lvl w:ilvl="0" w:tplc="B3C64B0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4E1717E6"/>
    <w:multiLevelType w:val="hybridMultilevel"/>
    <w:tmpl w:val="23748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6D235A"/>
    <w:rsid w:val="000D20F5"/>
    <w:rsid w:val="000F1F05"/>
    <w:rsid w:val="00102CC9"/>
    <w:rsid w:val="00103BC9"/>
    <w:rsid w:val="001E6E2D"/>
    <w:rsid w:val="00317316"/>
    <w:rsid w:val="00342007"/>
    <w:rsid w:val="0034544D"/>
    <w:rsid w:val="00363E25"/>
    <w:rsid w:val="00395F2B"/>
    <w:rsid w:val="003A5735"/>
    <w:rsid w:val="004B39AE"/>
    <w:rsid w:val="004E7DA4"/>
    <w:rsid w:val="00570CD0"/>
    <w:rsid w:val="0059751B"/>
    <w:rsid w:val="005B5F4C"/>
    <w:rsid w:val="005F5079"/>
    <w:rsid w:val="006075AB"/>
    <w:rsid w:val="006362BB"/>
    <w:rsid w:val="006A4779"/>
    <w:rsid w:val="006D235A"/>
    <w:rsid w:val="006E6C13"/>
    <w:rsid w:val="006F38B1"/>
    <w:rsid w:val="006F7A96"/>
    <w:rsid w:val="00733544"/>
    <w:rsid w:val="00773EBE"/>
    <w:rsid w:val="007F3CA2"/>
    <w:rsid w:val="008341BF"/>
    <w:rsid w:val="00875458"/>
    <w:rsid w:val="009A2FCB"/>
    <w:rsid w:val="00A55338"/>
    <w:rsid w:val="00AA6EAC"/>
    <w:rsid w:val="00AE59FD"/>
    <w:rsid w:val="00BB4967"/>
    <w:rsid w:val="00C305B4"/>
    <w:rsid w:val="00C63A74"/>
    <w:rsid w:val="00C91421"/>
    <w:rsid w:val="00CD0602"/>
    <w:rsid w:val="00CF2E55"/>
    <w:rsid w:val="00D413E1"/>
    <w:rsid w:val="00E60FD4"/>
    <w:rsid w:val="00E611B0"/>
    <w:rsid w:val="00EF0334"/>
    <w:rsid w:val="00EF41A1"/>
    <w:rsid w:val="00F70567"/>
    <w:rsid w:val="00FD0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3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0334"/>
  </w:style>
  <w:style w:type="paragraph" w:styleId="a5">
    <w:name w:val="footer"/>
    <w:basedOn w:val="a"/>
    <w:link w:val="a6"/>
    <w:uiPriority w:val="99"/>
    <w:unhideWhenUsed/>
    <w:rsid w:val="00EF03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0334"/>
  </w:style>
  <w:style w:type="paragraph" w:styleId="a7">
    <w:name w:val="Balloon Text"/>
    <w:basedOn w:val="a"/>
    <w:link w:val="a8"/>
    <w:uiPriority w:val="99"/>
    <w:semiHidden/>
    <w:unhideWhenUsed/>
    <w:rsid w:val="003420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007"/>
    <w:rPr>
      <w:rFonts w:ascii="Tahoma" w:hAnsi="Tahoma" w:cs="Tahoma"/>
      <w:sz w:val="16"/>
      <w:szCs w:val="16"/>
    </w:rPr>
  </w:style>
  <w:style w:type="table" w:styleId="a9">
    <w:name w:val="Table Grid"/>
    <w:basedOn w:val="a1"/>
    <w:uiPriority w:val="39"/>
    <w:rsid w:val="006E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6E6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1E6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3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0334"/>
  </w:style>
  <w:style w:type="paragraph" w:styleId="a5">
    <w:name w:val="footer"/>
    <w:basedOn w:val="a"/>
    <w:link w:val="a6"/>
    <w:uiPriority w:val="99"/>
    <w:unhideWhenUsed/>
    <w:rsid w:val="00EF03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0334"/>
  </w:style>
  <w:style w:type="paragraph" w:styleId="a7">
    <w:name w:val="Balloon Text"/>
    <w:basedOn w:val="a"/>
    <w:link w:val="a8"/>
    <w:uiPriority w:val="99"/>
    <w:semiHidden/>
    <w:unhideWhenUsed/>
    <w:rsid w:val="003420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007"/>
    <w:rPr>
      <w:rFonts w:ascii="Tahoma" w:hAnsi="Tahoma" w:cs="Tahoma"/>
      <w:sz w:val="16"/>
      <w:szCs w:val="16"/>
    </w:rPr>
  </w:style>
  <w:style w:type="table" w:styleId="a9">
    <w:name w:val="Table Grid"/>
    <w:basedOn w:val="a1"/>
    <w:uiPriority w:val="39"/>
    <w:rsid w:val="006E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6E6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1E6E2D"/>
    <w:pPr>
      <w:ind w:left="720"/>
      <w:contextualSpacing/>
    </w:pPr>
  </w:style>
</w:styles>
</file>

<file path=word/webSettings.xml><?xml version="1.0" encoding="utf-8"?>
<w:webSettings xmlns:r="http://schemas.openxmlformats.org/officeDocument/2006/relationships" xmlns:w="http://schemas.openxmlformats.org/wordprocessingml/2006/main">
  <w:divs>
    <w:div w:id="170031192">
      <w:bodyDiv w:val="1"/>
      <w:marLeft w:val="0"/>
      <w:marRight w:val="0"/>
      <w:marTop w:val="0"/>
      <w:marBottom w:val="0"/>
      <w:divBdr>
        <w:top w:val="none" w:sz="0" w:space="0" w:color="auto"/>
        <w:left w:val="none" w:sz="0" w:space="0" w:color="auto"/>
        <w:bottom w:val="none" w:sz="0" w:space="0" w:color="auto"/>
        <w:right w:val="none" w:sz="0" w:space="0" w:color="auto"/>
      </w:divBdr>
    </w:div>
    <w:div w:id="212693045">
      <w:bodyDiv w:val="1"/>
      <w:marLeft w:val="0"/>
      <w:marRight w:val="0"/>
      <w:marTop w:val="0"/>
      <w:marBottom w:val="0"/>
      <w:divBdr>
        <w:top w:val="none" w:sz="0" w:space="0" w:color="auto"/>
        <w:left w:val="none" w:sz="0" w:space="0" w:color="auto"/>
        <w:bottom w:val="none" w:sz="0" w:space="0" w:color="auto"/>
        <w:right w:val="none" w:sz="0" w:space="0" w:color="auto"/>
      </w:divBdr>
    </w:div>
    <w:div w:id="800615815">
      <w:bodyDiv w:val="1"/>
      <w:marLeft w:val="0"/>
      <w:marRight w:val="0"/>
      <w:marTop w:val="0"/>
      <w:marBottom w:val="0"/>
      <w:divBdr>
        <w:top w:val="none" w:sz="0" w:space="0" w:color="auto"/>
        <w:left w:val="none" w:sz="0" w:space="0" w:color="auto"/>
        <w:bottom w:val="none" w:sz="0" w:space="0" w:color="auto"/>
        <w:right w:val="none" w:sz="0" w:space="0" w:color="auto"/>
      </w:divBdr>
    </w:div>
    <w:div w:id="1040473461">
      <w:bodyDiv w:val="1"/>
      <w:marLeft w:val="0"/>
      <w:marRight w:val="0"/>
      <w:marTop w:val="0"/>
      <w:marBottom w:val="0"/>
      <w:divBdr>
        <w:top w:val="none" w:sz="0" w:space="0" w:color="auto"/>
        <w:left w:val="none" w:sz="0" w:space="0" w:color="auto"/>
        <w:bottom w:val="none" w:sz="0" w:space="0" w:color="auto"/>
        <w:right w:val="none" w:sz="0" w:space="0" w:color="auto"/>
      </w:divBdr>
    </w:div>
    <w:div w:id="1055542431">
      <w:bodyDiv w:val="1"/>
      <w:marLeft w:val="0"/>
      <w:marRight w:val="0"/>
      <w:marTop w:val="0"/>
      <w:marBottom w:val="0"/>
      <w:divBdr>
        <w:top w:val="none" w:sz="0" w:space="0" w:color="auto"/>
        <w:left w:val="none" w:sz="0" w:space="0" w:color="auto"/>
        <w:bottom w:val="none" w:sz="0" w:space="0" w:color="auto"/>
        <w:right w:val="none" w:sz="0" w:space="0" w:color="auto"/>
      </w:divBdr>
    </w:div>
    <w:div w:id="1569076525">
      <w:bodyDiv w:val="1"/>
      <w:marLeft w:val="0"/>
      <w:marRight w:val="0"/>
      <w:marTop w:val="0"/>
      <w:marBottom w:val="0"/>
      <w:divBdr>
        <w:top w:val="none" w:sz="0" w:space="0" w:color="auto"/>
        <w:left w:val="none" w:sz="0" w:space="0" w:color="auto"/>
        <w:bottom w:val="none" w:sz="0" w:space="0" w:color="auto"/>
        <w:right w:val="none" w:sz="0" w:space="0" w:color="auto"/>
      </w:divBdr>
    </w:div>
    <w:div w:id="1790509101">
      <w:bodyDiv w:val="1"/>
      <w:marLeft w:val="0"/>
      <w:marRight w:val="0"/>
      <w:marTop w:val="0"/>
      <w:marBottom w:val="0"/>
      <w:divBdr>
        <w:top w:val="none" w:sz="0" w:space="0" w:color="auto"/>
        <w:left w:val="none" w:sz="0" w:space="0" w:color="auto"/>
        <w:bottom w:val="none" w:sz="0" w:space="0" w:color="auto"/>
        <w:right w:val="none" w:sz="0" w:space="0" w:color="auto"/>
      </w:divBdr>
    </w:div>
    <w:div w:id="1802072632">
      <w:bodyDiv w:val="1"/>
      <w:marLeft w:val="0"/>
      <w:marRight w:val="0"/>
      <w:marTop w:val="0"/>
      <w:marBottom w:val="0"/>
      <w:divBdr>
        <w:top w:val="none" w:sz="0" w:space="0" w:color="auto"/>
        <w:left w:val="none" w:sz="0" w:space="0" w:color="auto"/>
        <w:bottom w:val="none" w:sz="0" w:space="0" w:color="auto"/>
        <w:right w:val="none" w:sz="0" w:space="0" w:color="auto"/>
      </w:divBdr>
    </w:div>
    <w:div w:id="1830946366">
      <w:bodyDiv w:val="1"/>
      <w:marLeft w:val="0"/>
      <w:marRight w:val="0"/>
      <w:marTop w:val="0"/>
      <w:marBottom w:val="0"/>
      <w:divBdr>
        <w:top w:val="none" w:sz="0" w:space="0" w:color="auto"/>
        <w:left w:val="none" w:sz="0" w:space="0" w:color="auto"/>
        <w:bottom w:val="none" w:sz="0" w:space="0" w:color="auto"/>
        <w:right w:val="none" w:sz="0" w:space="0" w:color="auto"/>
      </w:divBdr>
    </w:div>
    <w:div w:id="1918980368">
      <w:bodyDiv w:val="1"/>
      <w:marLeft w:val="0"/>
      <w:marRight w:val="0"/>
      <w:marTop w:val="0"/>
      <w:marBottom w:val="0"/>
      <w:divBdr>
        <w:top w:val="none" w:sz="0" w:space="0" w:color="auto"/>
        <w:left w:val="none" w:sz="0" w:space="0" w:color="auto"/>
        <w:bottom w:val="none" w:sz="0" w:space="0" w:color="auto"/>
        <w:right w:val="none" w:sz="0" w:space="0" w:color="auto"/>
      </w:divBdr>
    </w:div>
    <w:div w:id="2097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dirty="0" smtClean="0"/>
              <a:t>Количество</a:t>
            </a:r>
            <a:r>
              <a:rPr lang="ru-RU" baseline="0" dirty="0" smtClean="0"/>
              <a:t> учащихся 97</a:t>
            </a:r>
          </a:p>
        </c:rich>
      </c:tx>
    </c:title>
    <c:plotArea>
      <c:layout>
        <c:manualLayout>
          <c:layoutTarget val="inner"/>
          <c:xMode val="edge"/>
          <c:yMode val="edge"/>
          <c:x val="1.6975308641975349E-2"/>
          <c:y val="0.19675967302428238"/>
          <c:w val="0.96604938271604934"/>
          <c:h val="0.69127498390950215"/>
        </c:manualLayout>
      </c:layout>
      <c:barChart>
        <c:barDir val="col"/>
        <c:grouping val="clustered"/>
        <c:ser>
          <c:idx val="0"/>
          <c:order val="0"/>
          <c:tx>
            <c:strRef>
              <c:f>Лист1!$B$1</c:f>
              <c:strCache>
                <c:ptCount val="1"/>
                <c:pt idx="0">
                  <c:v>2021</c:v>
                </c:pt>
              </c:strCache>
            </c:strRef>
          </c:tx>
          <c:cat>
            <c:strRef>
              <c:f>Лист1!$A$2:$A$8</c:f>
              <c:strCache>
                <c:ptCount val="7"/>
                <c:pt idx="0">
                  <c:v>всего</c:v>
                </c:pt>
                <c:pt idx="1">
                  <c:v>ср балл</c:v>
                </c:pt>
                <c:pt idx="2">
                  <c:v>качество</c:v>
                </c:pt>
                <c:pt idx="3">
                  <c:v>"2"</c:v>
                </c:pt>
                <c:pt idx="4">
                  <c:v>"3"</c:v>
                </c:pt>
                <c:pt idx="5">
                  <c:v>"4"</c:v>
                </c:pt>
                <c:pt idx="6">
                  <c:v>"5"</c:v>
                </c:pt>
              </c:strCache>
            </c:strRef>
          </c:cat>
          <c:val>
            <c:numRef>
              <c:f>Лист1!$B$2:$B$8</c:f>
              <c:numCache>
                <c:formatCode>Основной</c:formatCode>
                <c:ptCount val="7"/>
                <c:pt idx="0">
                  <c:v>61</c:v>
                </c:pt>
                <c:pt idx="1">
                  <c:v>4</c:v>
                </c:pt>
                <c:pt idx="2">
                  <c:v>88.5</c:v>
                </c:pt>
                <c:pt idx="3">
                  <c:v>0</c:v>
                </c:pt>
                <c:pt idx="4">
                  <c:v>6</c:v>
                </c:pt>
                <c:pt idx="5">
                  <c:v>35</c:v>
                </c:pt>
                <c:pt idx="6">
                  <c:v>19</c:v>
                </c:pt>
              </c:numCache>
            </c:numRef>
          </c:val>
        </c:ser>
        <c:ser>
          <c:idx val="1"/>
          <c:order val="1"/>
          <c:tx>
            <c:strRef>
              <c:f>Лист1!$C$1</c:f>
              <c:strCache>
                <c:ptCount val="1"/>
                <c:pt idx="0">
                  <c:v>2022</c:v>
                </c:pt>
              </c:strCache>
            </c:strRef>
          </c:tx>
          <c:cat>
            <c:strRef>
              <c:f>Лист1!$A$2:$A$8</c:f>
              <c:strCache>
                <c:ptCount val="7"/>
                <c:pt idx="0">
                  <c:v>всего</c:v>
                </c:pt>
                <c:pt idx="1">
                  <c:v>ср балл</c:v>
                </c:pt>
                <c:pt idx="2">
                  <c:v>качество</c:v>
                </c:pt>
                <c:pt idx="3">
                  <c:v>"2"</c:v>
                </c:pt>
                <c:pt idx="4">
                  <c:v>"3"</c:v>
                </c:pt>
                <c:pt idx="5">
                  <c:v>"4"</c:v>
                </c:pt>
                <c:pt idx="6">
                  <c:v>"5"</c:v>
                </c:pt>
              </c:strCache>
            </c:strRef>
          </c:cat>
          <c:val>
            <c:numRef>
              <c:f>Лист1!$C$2:$C$8</c:f>
              <c:numCache>
                <c:formatCode>Основной</c:formatCode>
                <c:ptCount val="7"/>
                <c:pt idx="0">
                  <c:v>97</c:v>
                </c:pt>
                <c:pt idx="1">
                  <c:v>3.34</c:v>
                </c:pt>
                <c:pt idx="2">
                  <c:v>39</c:v>
                </c:pt>
                <c:pt idx="3">
                  <c:v>10</c:v>
                </c:pt>
                <c:pt idx="4">
                  <c:v>49</c:v>
                </c:pt>
                <c:pt idx="5">
                  <c:v>33</c:v>
                </c:pt>
                <c:pt idx="6">
                  <c:v>5</c:v>
                </c:pt>
              </c:numCache>
            </c:numRef>
          </c:val>
        </c:ser>
        <c:dLbls>
          <c:showVal val="1"/>
        </c:dLbls>
        <c:overlap val="-25"/>
        <c:axId val="62060800"/>
        <c:axId val="62284160"/>
      </c:barChart>
      <c:catAx>
        <c:axId val="62060800"/>
        <c:scaling>
          <c:orientation val="minMax"/>
        </c:scaling>
        <c:axPos val="b"/>
        <c:numFmt formatCode="Основной" sourceLinked="1"/>
        <c:majorTickMark val="none"/>
        <c:tickLblPos val="nextTo"/>
        <c:crossAx val="62284160"/>
        <c:crosses val="autoZero"/>
        <c:auto val="1"/>
        <c:lblAlgn val="ctr"/>
        <c:lblOffset val="100"/>
      </c:catAx>
      <c:valAx>
        <c:axId val="62284160"/>
        <c:scaling>
          <c:orientation val="minMax"/>
        </c:scaling>
        <c:delete val="1"/>
        <c:axPos val="l"/>
        <c:numFmt formatCode="Основной" sourceLinked="1"/>
        <c:tickLblPos val="none"/>
        <c:crossAx val="62060800"/>
        <c:crosses val="autoZero"/>
        <c:crossBetween val="between"/>
      </c:valAx>
    </c:plotArea>
    <c:legend>
      <c:legendPos val="t"/>
    </c:legend>
    <c:plotVisOnly val="1"/>
    <c:dispBlanksAs val="gap"/>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dirty="0" smtClean="0"/>
              <a:t>Количество</a:t>
            </a:r>
            <a:r>
              <a:rPr lang="ru-RU" baseline="0" dirty="0" smtClean="0"/>
              <a:t> учащихся всего 97</a:t>
            </a:r>
          </a:p>
        </c:rich>
      </c:tx>
    </c:title>
    <c:plotArea>
      <c:layout/>
      <c:barChart>
        <c:barDir val="col"/>
        <c:grouping val="clustered"/>
        <c:ser>
          <c:idx val="0"/>
          <c:order val="0"/>
          <c:tx>
            <c:strRef>
              <c:f>Лист1!$B$1</c:f>
              <c:strCache>
                <c:ptCount val="1"/>
                <c:pt idx="0">
                  <c:v>выполнили</c:v>
                </c:pt>
              </c:strCache>
            </c:strRef>
          </c:tx>
          <c:cat>
            <c:numRef>
              <c:f>Лист1!$A$2:$A$6</c:f>
              <c:numCache>
                <c:formatCode>Основной</c:formatCode>
                <c:ptCount val="5"/>
                <c:pt idx="0">
                  <c:v>17</c:v>
                </c:pt>
                <c:pt idx="2">
                  <c:v>23</c:v>
                </c:pt>
                <c:pt idx="3">
                  <c:v>24</c:v>
                </c:pt>
                <c:pt idx="4">
                  <c:v>25</c:v>
                </c:pt>
              </c:numCache>
            </c:numRef>
          </c:cat>
          <c:val>
            <c:numRef>
              <c:f>Лист1!$B$2:$B$6</c:f>
              <c:numCache>
                <c:formatCode>Основной</c:formatCode>
                <c:ptCount val="5"/>
                <c:pt idx="0">
                  <c:v>26</c:v>
                </c:pt>
                <c:pt idx="2">
                  <c:v>25</c:v>
                </c:pt>
                <c:pt idx="3">
                  <c:v>15</c:v>
                </c:pt>
                <c:pt idx="4">
                  <c:v>13</c:v>
                </c:pt>
              </c:numCache>
            </c:numRef>
          </c:val>
        </c:ser>
        <c:ser>
          <c:idx val="1"/>
          <c:order val="1"/>
          <c:tx>
            <c:strRef>
              <c:f>Лист1!$C$1</c:f>
              <c:strCache>
                <c:ptCount val="1"/>
                <c:pt idx="0">
                  <c:v>не приступили</c:v>
                </c:pt>
              </c:strCache>
            </c:strRef>
          </c:tx>
          <c:cat>
            <c:numRef>
              <c:f>Лист1!$A$2:$A$6</c:f>
              <c:numCache>
                <c:formatCode>Основной</c:formatCode>
                <c:ptCount val="5"/>
                <c:pt idx="0">
                  <c:v>17</c:v>
                </c:pt>
                <c:pt idx="2">
                  <c:v>23</c:v>
                </c:pt>
                <c:pt idx="3">
                  <c:v>24</c:v>
                </c:pt>
                <c:pt idx="4">
                  <c:v>25</c:v>
                </c:pt>
              </c:numCache>
            </c:numRef>
          </c:cat>
          <c:val>
            <c:numRef>
              <c:f>Лист1!$C$2:$C$6</c:f>
              <c:numCache>
                <c:formatCode>Основной</c:formatCode>
                <c:ptCount val="5"/>
                <c:pt idx="0">
                  <c:v>6</c:v>
                </c:pt>
                <c:pt idx="2">
                  <c:v>72</c:v>
                </c:pt>
                <c:pt idx="3">
                  <c:v>82</c:v>
                </c:pt>
                <c:pt idx="4">
                  <c:v>84</c:v>
                </c:pt>
              </c:numCache>
            </c:numRef>
          </c:val>
        </c:ser>
        <c:dLbls>
          <c:showVal val="1"/>
        </c:dLbls>
        <c:overlap val="-25"/>
        <c:axId val="66791296"/>
        <c:axId val="66792832"/>
      </c:barChart>
      <c:catAx>
        <c:axId val="66791296"/>
        <c:scaling>
          <c:orientation val="minMax"/>
        </c:scaling>
        <c:axPos val="b"/>
        <c:numFmt formatCode="Основной" sourceLinked="1"/>
        <c:majorTickMark val="none"/>
        <c:tickLblPos val="nextTo"/>
        <c:crossAx val="66792832"/>
        <c:crosses val="autoZero"/>
        <c:auto val="1"/>
        <c:lblAlgn val="ctr"/>
        <c:lblOffset val="100"/>
      </c:catAx>
      <c:valAx>
        <c:axId val="66792832"/>
        <c:scaling>
          <c:orientation val="minMax"/>
        </c:scaling>
        <c:delete val="1"/>
        <c:axPos val="l"/>
        <c:numFmt formatCode="Основной" sourceLinked="1"/>
        <c:tickLblPos val="none"/>
        <c:crossAx val="66791296"/>
        <c:crosses val="autoZero"/>
        <c:crossBetween val="between"/>
      </c:valAx>
    </c:plotArea>
    <c:legend>
      <c:legendPos val="t"/>
    </c:legend>
    <c:plotVisOnly val="1"/>
    <c:dispBlanksAs val="gap"/>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031A-9E24-47D9-8BEA-E6A4B4BF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Татьяна</cp:lastModifiedBy>
  <cp:revision>13</cp:revision>
  <dcterms:created xsi:type="dcterms:W3CDTF">2022-10-06T19:00:00Z</dcterms:created>
  <dcterms:modified xsi:type="dcterms:W3CDTF">2022-10-10T01:18:00Z</dcterms:modified>
</cp:coreProperties>
</file>